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68D" w:rsidRPr="005F0B86" w:rsidRDefault="002E768D" w:rsidP="002E768D">
      <w:pPr>
        <w:pStyle w:val="1"/>
        <w:jc w:val="center"/>
        <w:rPr>
          <w:rFonts w:hint="eastAsia"/>
        </w:rPr>
      </w:pPr>
      <w:bookmarkStart w:id="0" w:name="_Toc263229579"/>
      <w:r>
        <w:rPr>
          <w:rFonts w:hint="eastAsia"/>
        </w:rPr>
        <w:t>1</w:t>
      </w:r>
      <w:r w:rsidRPr="005F0B86">
        <w:rPr>
          <w:rFonts w:hint="eastAsia"/>
        </w:rPr>
        <w:t>概论</w:t>
      </w:r>
      <w:bookmarkEnd w:id="0"/>
    </w:p>
    <w:p w:rsidR="002E768D" w:rsidRPr="005F0B86" w:rsidRDefault="002E768D" w:rsidP="002E768D">
      <w:pPr>
        <w:pStyle w:val="2"/>
        <w:ind w:firstLine="562"/>
        <w:rPr>
          <w:rFonts w:hint="eastAsia"/>
          <w:szCs w:val="28"/>
        </w:rPr>
      </w:pPr>
      <w:bookmarkStart w:id="1" w:name="_Toc262825663"/>
      <w:bookmarkStart w:id="2" w:name="_Toc262826572"/>
      <w:bookmarkStart w:id="3" w:name="_Toc263158678"/>
      <w:bookmarkStart w:id="4" w:name="_Toc263229580"/>
      <w:r w:rsidRPr="005F0B86">
        <w:rPr>
          <w:rFonts w:hint="eastAsia"/>
          <w:szCs w:val="28"/>
        </w:rPr>
        <w:t>1.1</w:t>
      </w:r>
      <w:r w:rsidRPr="005F0B86">
        <w:rPr>
          <w:rFonts w:hint="eastAsia"/>
          <w:szCs w:val="28"/>
        </w:rPr>
        <w:t>预拌砂浆简介</w:t>
      </w:r>
      <w:bookmarkEnd w:id="1"/>
      <w:bookmarkEnd w:id="2"/>
      <w:bookmarkEnd w:id="3"/>
      <w:bookmarkEnd w:id="4"/>
    </w:p>
    <w:p w:rsidR="002E768D" w:rsidRPr="005F0B86" w:rsidRDefault="002E768D" w:rsidP="002E768D">
      <w:pPr>
        <w:pStyle w:val="3"/>
        <w:ind w:firstLine="482"/>
        <w:rPr>
          <w:rFonts w:hint="eastAsia"/>
        </w:rPr>
      </w:pPr>
      <w:bookmarkStart w:id="5" w:name="_Toc262825664"/>
      <w:bookmarkStart w:id="6" w:name="_Toc262826573"/>
      <w:bookmarkStart w:id="7" w:name="_Toc263158679"/>
      <w:bookmarkStart w:id="8" w:name="_Toc263229581"/>
      <w:smartTag w:uri="urn:schemas-microsoft-com:office:smarttags" w:element="chsdate">
        <w:smartTagPr>
          <w:attr w:name="IsROCDate" w:val="False"/>
          <w:attr w:name="IsLunarDate" w:val="False"/>
          <w:attr w:name="Day" w:val="30"/>
          <w:attr w:name="Month" w:val="12"/>
          <w:attr w:name="Year" w:val="1899"/>
        </w:smartTagPr>
        <w:r w:rsidRPr="005F0B86">
          <w:rPr>
            <w:rFonts w:hint="eastAsia"/>
          </w:rPr>
          <w:t>1.1.1</w:t>
        </w:r>
      </w:smartTag>
      <w:r w:rsidRPr="005F0B86">
        <w:rPr>
          <w:rFonts w:hint="eastAsia"/>
        </w:rPr>
        <w:t>定义</w:t>
      </w:r>
      <w:bookmarkEnd w:id="5"/>
      <w:bookmarkEnd w:id="6"/>
      <w:bookmarkEnd w:id="7"/>
      <w:bookmarkEnd w:id="8"/>
    </w:p>
    <w:p w:rsidR="002E768D" w:rsidRPr="005F0B86" w:rsidRDefault="002E768D" w:rsidP="002E768D">
      <w:pPr>
        <w:spacing w:line="360" w:lineRule="auto"/>
        <w:ind w:firstLineChars="200" w:firstLine="420"/>
        <w:jc w:val="left"/>
        <w:rPr>
          <w:rFonts w:hint="eastAsia"/>
          <w:szCs w:val="21"/>
        </w:rPr>
      </w:pPr>
      <w:r w:rsidRPr="005F0B86">
        <w:rPr>
          <w:szCs w:val="21"/>
        </w:rPr>
        <w:t>预拌砂浆</w:t>
      </w:r>
      <w:r w:rsidRPr="005F0B86">
        <w:rPr>
          <w:rFonts w:hint="eastAsia"/>
          <w:szCs w:val="21"/>
        </w:rPr>
        <w:t>（</w:t>
      </w:r>
      <w:r w:rsidRPr="005F0B86">
        <w:rPr>
          <w:rFonts w:hint="eastAsia"/>
          <w:szCs w:val="21"/>
        </w:rPr>
        <w:t>ready-mixed mortar</w:t>
      </w:r>
      <w:r w:rsidRPr="005F0B86">
        <w:rPr>
          <w:rFonts w:hint="eastAsia"/>
          <w:szCs w:val="21"/>
        </w:rPr>
        <w:t>）</w:t>
      </w:r>
      <w:r w:rsidRPr="005F0B86">
        <w:rPr>
          <w:szCs w:val="21"/>
        </w:rPr>
        <w:t>系指由专业生产厂家生产的，用于一般工业与民用建筑工程的</w:t>
      </w:r>
      <w:r>
        <w:rPr>
          <w:rFonts w:hint="eastAsia"/>
          <w:szCs w:val="21"/>
        </w:rPr>
        <w:t>由胶凝材料、细骨料、</w:t>
      </w:r>
      <w:r w:rsidRPr="005F0B86">
        <w:rPr>
          <w:rFonts w:hint="eastAsia"/>
          <w:szCs w:val="21"/>
        </w:rPr>
        <w:t>以及根据性能确定的其他</w:t>
      </w:r>
      <w:r>
        <w:rPr>
          <w:rFonts w:hint="eastAsia"/>
          <w:szCs w:val="21"/>
        </w:rPr>
        <w:t>外加剂</w:t>
      </w:r>
      <w:r w:rsidRPr="005F0B86">
        <w:rPr>
          <w:rFonts w:hint="eastAsia"/>
          <w:szCs w:val="21"/>
        </w:rPr>
        <w:t>组分按适当比例配合、拌制</w:t>
      </w:r>
      <w:r>
        <w:rPr>
          <w:rFonts w:hint="eastAsia"/>
          <w:szCs w:val="21"/>
        </w:rPr>
        <w:t>后通过专用运输车运至使用地点的</w:t>
      </w:r>
      <w:r w:rsidRPr="005F0B86">
        <w:rPr>
          <w:rFonts w:hint="eastAsia"/>
          <w:szCs w:val="21"/>
        </w:rPr>
        <w:t>工程材料。</w:t>
      </w:r>
    </w:p>
    <w:p w:rsidR="002E768D" w:rsidRPr="005F0B86" w:rsidRDefault="002E768D" w:rsidP="002E768D">
      <w:pPr>
        <w:pStyle w:val="3"/>
        <w:ind w:firstLine="482"/>
        <w:rPr>
          <w:rFonts w:hint="eastAsia"/>
        </w:rPr>
      </w:pPr>
      <w:bookmarkStart w:id="9" w:name="_Toc262825665"/>
      <w:bookmarkStart w:id="10" w:name="_Toc262826574"/>
      <w:bookmarkStart w:id="11" w:name="_Toc263158680"/>
      <w:bookmarkStart w:id="12" w:name="_Toc263229582"/>
      <w:smartTag w:uri="urn:schemas-microsoft-com:office:smarttags" w:element="chsdate">
        <w:smartTagPr>
          <w:attr w:name="IsROCDate" w:val="False"/>
          <w:attr w:name="IsLunarDate" w:val="False"/>
          <w:attr w:name="Day" w:val="30"/>
          <w:attr w:name="Month" w:val="12"/>
          <w:attr w:name="Year" w:val="1899"/>
        </w:smartTagPr>
        <w:r w:rsidRPr="005F0B86">
          <w:rPr>
            <w:rFonts w:hint="eastAsia"/>
          </w:rPr>
          <w:t>1.1.2</w:t>
        </w:r>
      </w:smartTag>
      <w:r w:rsidRPr="005F0B86">
        <w:rPr>
          <w:rFonts w:hint="eastAsia"/>
        </w:rPr>
        <w:t>分类</w:t>
      </w:r>
      <w:bookmarkEnd w:id="9"/>
      <w:bookmarkEnd w:id="10"/>
      <w:bookmarkEnd w:id="11"/>
      <w:bookmarkEnd w:id="12"/>
    </w:p>
    <w:p w:rsidR="002E768D" w:rsidRPr="005F0B86" w:rsidRDefault="002E768D" w:rsidP="002E768D">
      <w:pPr>
        <w:spacing w:line="360" w:lineRule="auto"/>
        <w:ind w:firstLineChars="200" w:firstLine="420"/>
        <w:jc w:val="left"/>
        <w:rPr>
          <w:rFonts w:hint="eastAsia"/>
          <w:szCs w:val="21"/>
        </w:rPr>
      </w:pPr>
      <w:r w:rsidRPr="005F0B86">
        <w:rPr>
          <w:rFonts w:hint="eastAsia"/>
          <w:szCs w:val="21"/>
        </w:rPr>
        <w:t>预拌砂浆品种繁多，目前尚无统一的分类方法。从不同的角度出发，有不同的分类，较普遍的分类如下：</w:t>
      </w:r>
    </w:p>
    <w:p w:rsidR="002E768D" w:rsidRPr="005F0B86" w:rsidRDefault="002E768D" w:rsidP="002E768D">
      <w:pPr>
        <w:spacing w:line="360" w:lineRule="auto"/>
        <w:ind w:firstLineChars="200" w:firstLine="420"/>
        <w:jc w:val="left"/>
        <w:rPr>
          <w:rFonts w:hint="eastAsia"/>
          <w:szCs w:val="21"/>
        </w:rPr>
      </w:pPr>
      <w:r w:rsidRPr="005F0B86">
        <w:rPr>
          <w:rFonts w:hint="eastAsia"/>
          <w:szCs w:val="21"/>
        </w:rPr>
        <w:t>（</w:t>
      </w:r>
      <w:r w:rsidRPr="005F0B86">
        <w:rPr>
          <w:rFonts w:hint="eastAsia"/>
          <w:szCs w:val="21"/>
        </w:rPr>
        <w:t>1</w:t>
      </w:r>
      <w:r w:rsidRPr="005F0B86">
        <w:rPr>
          <w:rFonts w:hint="eastAsia"/>
          <w:szCs w:val="21"/>
        </w:rPr>
        <w:t>）按生产的搅拌形式分为两种：</w:t>
      </w:r>
      <w:r>
        <w:rPr>
          <w:rFonts w:hint="eastAsia"/>
          <w:szCs w:val="21"/>
        </w:rPr>
        <w:t>预拌干粉砂浆</w:t>
      </w:r>
      <w:r w:rsidRPr="005F0B86">
        <w:rPr>
          <w:rFonts w:hint="eastAsia"/>
          <w:szCs w:val="21"/>
        </w:rPr>
        <w:t>(</w:t>
      </w:r>
      <w:r w:rsidRPr="005F0B86">
        <w:rPr>
          <w:szCs w:val="21"/>
        </w:rPr>
        <w:t>dry-mixed</w:t>
      </w:r>
      <w:r w:rsidRPr="005F0B86">
        <w:rPr>
          <w:rFonts w:hint="eastAsia"/>
          <w:szCs w:val="21"/>
        </w:rPr>
        <w:t xml:space="preserve"> </w:t>
      </w:r>
      <w:r w:rsidRPr="005F0B86">
        <w:rPr>
          <w:szCs w:val="21"/>
        </w:rPr>
        <w:t>mortar</w:t>
      </w:r>
      <w:r w:rsidRPr="005F0B86">
        <w:rPr>
          <w:rFonts w:hint="eastAsia"/>
          <w:szCs w:val="21"/>
        </w:rPr>
        <w:t>)</w:t>
      </w:r>
      <w:r w:rsidRPr="005F0B86">
        <w:rPr>
          <w:rFonts w:hint="eastAsia"/>
          <w:szCs w:val="21"/>
        </w:rPr>
        <w:t>与湿拌砂浆</w:t>
      </w:r>
      <w:r w:rsidRPr="005F0B86">
        <w:rPr>
          <w:rFonts w:hint="eastAsia"/>
          <w:szCs w:val="21"/>
        </w:rPr>
        <w:t>(</w:t>
      </w:r>
      <w:r w:rsidRPr="005F0B86">
        <w:rPr>
          <w:szCs w:val="21"/>
        </w:rPr>
        <w:t>wet-mixed</w:t>
      </w:r>
      <w:r w:rsidRPr="005F0B86">
        <w:rPr>
          <w:rFonts w:hint="eastAsia"/>
          <w:szCs w:val="21"/>
        </w:rPr>
        <w:t xml:space="preserve"> </w:t>
      </w:r>
      <w:r w:rsidRPr="005F0B86">
        <w:rPr>
          <w:szCs w:val="21"/>
        </w:rPr>
        <w:t>mortar</w:t>
      </w:r>
      <w:r w:rsidRPr="005F0B86">
        <w:rPr>
          <w:rFonts w:hint="eastAsia"/>
          <w:szCs w:val="21"/>
        </w:rPr>
        <w:t>)</w:t>
      </w:r>
      <w:r w:rsidRPr="005F0B86">
        <w:rPr>
          <w:rFonts w:hint="eastAsia"/>
          <w:szCs w:val="21"/>
        </w:rPr>
        <w:t>。</w:t>
      </w:r>
      <w:r>
        <w:rPr>
          <w:rFonts w:hint="eastAsia"/>
          <w:szCs w:val="21"/>
        </w:rPr>
        <w:t>预拌干粉砂浆</w:t>
      </w:r>
      <w:r w:rsidRPr="005F0B86">
        <w:rPr>
          <w:rFonts w:hint="eastAsia"/>
          <w:szCs w:val="21"/>
        </w:rPr>
        <w:t>是经干燥筛分处理的细集料与胶凝材料以及根据需要掺入的保水稠材料、化学外加剂、矿物掺合料等组分按一定比例混合而成的固态混合物，其在使用地点按规定比例加水或配套液体拌合后使用。湿拌砂浆是由胶凝材料、细集料、水以及根据需要掺入的保水增稠材料、化学外加剂、矿物掺合料等组分按一定比例，在搅拌站经计量、拌制后，采用搅拌运输车运至使用地点，放入专用容器储存，并在规定时间内使用完毕的砂浆拌合物。</w:t>
      </w:r>
    </w:p>
    <w:p w:rsidR="002E768D" w:rsidRPr="005F0B86" w:rsidRDefault="002E768D" w:rsidP="002E768D">
      <w:pPr>
        <w:spacing w:line="360" w:lineRule="auto"/>
        <w:ind w:firstLineChars="200" w:firstLine="420"/>
        <w:jc w:val="left"/>
        <w:rPr>
          <w:rFonts w:cs="宋体" w:hint="eastAsia"/>
          <w:kern w:val="0"/>
          <w:szCs w:val="21"/>
        </w:rPr>
      </w:pPr>
      <w:r w:rsidRPr="005F0B86">
        <w:rPr>
          <w:rFonts w:hint="eastAsia"/>
          <w:szCs w:val="21"/>
        </w:rPr>
        <w:t>（</w:t>
      </w:r>
      <w:r w:rsidRPr="005F0B86">
        <w:rPr>
          <w:rFonts w:hint="eastAsia"/>
          <w:szCs w:val="21"/>
        </w:rPr>
        <w:t>2</w:t>
      </w:r>
      <w:r w:rsidRPr="005F0B86">
        <w:rPr>
          <w:rFonts w:hint="eastAsia"/>
          <w:szCs w:val="21"/>
        </w:rPr>
        <w:t>）按使用功能分为两种：普通预拌砂浆（</w:t>
      </w:r>
      <w:r w:rsidRPr="005F0B86">
        <w:rPr>
          <w:szCs w:val="21"/>
        </w:rPr>
        <w:t>ordinary</w:t>
      </w:r>
      <w:r w:rsidRPr="005F0B86">
        <w:rPr>
          <w:rFonts w:hint="eastAsia"/>
          <w:szCs w:val="21"/>
        </w:rPr>
        <w:t xml:space="preserve"> </w:t>
      </w:r>
      <w:r w:rsidRPr="005F0B86">
        <w:rPr>
          <w:szCs w:val="21"/>
        </w:rPr>
        <w:t>ready-mixed</w:t>
      </w:r>
      <w:r w:rsidRPr="005F0B86">
        <w:rPr>
          <w:rFonts w:hint="eastAsia"/>
          <w:szCs w:val="21"/>
        </w:rPr>
        <w:t xml:space="preserve"> </w:t>
      </w:r>
      <w:r w:rsidRPr="005F0B86">
        <w:rPr>
          <w:szCs w:val="21"/>
        </w:rPr>
        <w:t>mortar</w:t>
      </w:r>
      <w:r w:rsidRPr="005F0B86">
        <w:rPr>
          <w:rFonts w:hint="eastAsia"/>
          <w:szCs w:val="21"/>
        </w:rPr>
        <w:t>）和特种预拌砂浆（</w:t>
      </w:r>
      <w:r w:rsidRPr="005F0B86">
        <w:rPr>
          <w:szCs w:val="21"/>
        </w:rPr>
        <w:t>special</w:t>
      </w:r>
      <w:r w:rsidRPr="005F0B86">
        <w:rPr>
          <w:rFonts w:hint="eastAsia"/>
          <w:szCs w:val="21"/>
        </w:rPr>
        <w:t xml:space="preserve"> </w:t>
      </w:r>
      <w:r w:rsidRPr="005F0B86">
        <w:rPr>
          <w:szCs w:val="21"/>
        </w:rPr>
        <w:t>ready-mixed</w:t>
      </w:r>
      <w:r w:rsidRPr="005F0B86">
        <w:rPr>
          <w:rFonts w:hint="eastAsia"/>
          <w:szCs w:val="21"/>
        </w:rPr>
        <w:t xml:space="preserve"> </w:t>
      </w:r>
      <w:r w:rsidRPr="005F0B86">
        <w:rPr>
          <w:szCs w:val="21"/>
        </w:rPr>
        <w:t>mortar</w:t>
      </w:r>
      <w:r w:rsidRPr="005F0B86">
        <w:rPr>
          <w:rFonts w:hint="eastAsia"/>
          <w:szCs w:val="21"/>
        </w:rPr>
        <w:t>）。</w:t>
      </w:r>
      <w:r w:rsidRPr="005F0B86">
        <w:rPr>
          <w:rFonts w:hAnsi="宋体" w:cs="宋体"/>
          <w:kern w:val="0"/>
          <w:szCs w:val="21"/>
        </w:rPr>
        <w:t>普通预拌砂浆系预拌砌筑砂浆、预拌抹灰砂浆和预拌地面砂浆的统称，可以是</w:t>
      </w:r>
      <w:r>
        <w:rPr>
          <w:rFonts w:hAnsi="宋体" w:cs="宋体"/>
          <w:kern w:val="0"/>
          <w:szCs w:val="21"/>
        </w:rPr>
        <w:t>预拌砂浆</w:t>
      </w:r>
      <w:r w:rsidRPr="005F0B86">
        <w:rPr>
          <w:rFonts w:hAnsi="宋体" w:cs="宋体"/>
          <w:kern w:val="0"/>
          <w:szCs w:val="21"/>
        </w:rPr>
        <w:t>，也可以是湿拌砂浆。特种预拌砂浆系指具抗渗、抗裂、高粘结和装饰等特殊功能的预拌砂浆，包括预拌防水砂浆、预拌耐磨砂浆、预拌自流平砂浆、预拌保温砂浆等。</w:t>
      </w:r>
    </w:p>
    <w:p w:rsidR="002E768D" w:rsidRPr="005F0B86" w:rsidRDefault="002E768D" w:rsidP="002E768D">
      <w:pPr>
        <w:spacing w:line="360" w:lineRule="auto"/>
        <w:ind w:firstLineChars="200" w:firstLine="420"/>
        <w:jc w:val="left"/>
        <w:rPr>
          <w:rFonts w:hint="eastAsia"/>
          <w:szCs w:val="21"/>
        </w:rPr>
      </w:pPr>
      <w:r w:rsidRPr="005F0B86">
        <w:rPr>
          <w:rFonts w:hAnsi="宋体" w:cs="宋体" w:hint="eastAsia"/>
          <w:kern w:val="0"/>
          <w:szCs w:val="21"/>
        </w:rPr>
        <w:t>（</w:t>
      </w:r>
      <w:r w:rsidRPr="005F0B86">
        <w:rPr>
          <w:rFonts w:cs="宋体" w:hint="eastAsia"/>
          <w:kern w:val="0"/>
          <w:szCs w:val="21"/>
        </w:rPr>
        <w:t>3</w:t>
      </w:r>
      <w:r w:rsidRPr="005F0B86">
        <w:rPr>
          <w:rFonts w:hAnsi="宋体" w:cs="宋体" w:hint="eastAsia"/>
          <w:kern w:val="0"/>
          <w:szCs w:val="21"/>
        </w:rPr>
        <w:t>）</w:t>
      </w:r>
      <w:r w:rsidRPr="005F0B86">
        <w:rPr>
          <w:rFonts w:hAnsi="宋体" w:cs="宋体"/>
          <w:kern w:val="0"/>
          <w:szCs w:val="21"/>
        </w:rPr>
        <w:t>按用途分为预拌砌筑砂浆、预拌抹灰砂浆、预拌地面砂浆及其他具有特殊性能的预拌砂浆。</w:t>
      </w:r>
      <w:r w:rsidRPr="005F0B86">
        <w:rPr>
          <w:rFonts w:hAnsi="宋体" w:cs="宋体" w:hint="eastAsia"/>
          <w:kern w:val="0"/>
          <w:szCs w:val="21"/>
        </w:rPr>
        <w:t>其中</w:t>
      </w:r>
      <w:r w:rsidRPr="005F0B86">
        <w:rPr>
          <w:rFonts w:hint="eastAsia"/>
          <w:szCs w:val="21"/>
        </w:rPr>
        <w:t>砌筑砂浆</w:t>
      </w:r>
      <w:r w:rsidRPr="005F0B86">
        <w:rPr>
          <w:szCs w:val="21"/>
        </w:rPr>
        <w:t>用于砖、石块、砌块等的砌筑以及构件安装；</w:t>
      </w:r>
      <w:r w:rsidRPr="005F0B86">
        <w:rPr>
          <w:rFonts w:hint="eastAsia"/>
          <w:szCs w:val="21"/>
        </w:rPr>
        <w:t>抹灰砂浆</w:t>
      </w:r>
      <w:r w:rsidRPr="005F0B86">
        <w:rPr>
          <w:szCs w:val="21"/>
        </w:rPr>
        <w:t>则用于墙面、地面、屋面及梁柱结构等表面的抹灰，以达到防护和装饰等要求。</w:t>
      </w:r>
    </w:p>
    <w:p w:rsidR="002E768D" w:rsidRPr="005F0B86" w:rsidRDefault="002E768D" w:rsidP="002E768D">
      <w:pPr>
        <w:spacing w:line="360" w:lineRule="auto"/>
        <w:ind w:firstLineChars="200" w:firstLine="420"/>
        <w:jc w:val="left"/>
        <w:rPr>
          <w:rFonts w:hint="eastAsia"/>
          <w:szCs w:val="21"/>
        </w:rPr>
      </w:pPr>
      <w:r w:rsidRPr="005F0B86">
        <w:rPr>
          <w:rFonts w:hint="eastAsia"/>
          <w:szCs w:val="21"/>
        </w:rPr>
        <w:t>（</w:t>
      </w:r>
      <w:r w:rsidRPr="005F0B86">
        <w:rPr>
          <w:rFonts w:hint="eastAsia"/>
          <w:szCs w:val="21"/>
        </w:rPr>
        <w:t>4</w:t>
      </w:r>
      <w:r w:rsidRPr="005F0B86">
        <w:rPr>
          <w:rFonts w:hint="eastAsia"/>
          <w:szCs w:val="21"/>
        </w:rPr>
        <w:t>）按照胶凝材料的种类，可分为水泥砂浆、石灰砂浆、水泥石灰混合砂浆、石膏砂浆、沥青砂浆、聚合物砂浆等。</w:t>
      </w:r>
    </w:p>
    <w:p w:rsidR="002E768D" w:rsidRPr="005F0B86" w:rsidRDefault="002E768D" w:rsidP="002E768D">
      <w:pPr>
        <w:pStyle w:val="3"/>
        <w:ind w:firstLine="482"/>
        <w:rPr>
          <w:rFonts w:hint="eastAsia"/>
        </w:rPr>
      </w:pPr>
      <w:bookmarkStart w:id="13" w:name="_Toc263158681"/>
      <w:bookmarkStart w:id="14" w:name="_Toc263229583"/>
      <w:smartTag w:uri="urn:schemas-microsoft-com:office:smarttags" w:element="chsdate">
        <w:smartTagPr>
          <w:attr w:name="IsROCDate" w:val="False"/>
          <w:attr w:name="IsLunarDate" w:val="False"/>
          <w:attr w:name="Day" w:val="30"/>
          <w:attr w:name="Month" w:val="12"/>
          <w:attr w:name="Year" w:val="1899"/>
        </w:smartTagPr>
        <w:r w:rsidRPr="005F0B86">
          <w:rPr>
            <w:rFonts w:hint="eastAsia"/>
          </w:rPr>
          <w:lastRenderedPageBreak/>
          <w:t>1.1.3</w:t>
        </w:r>
      </w:smartTag>
      <w:r w:rsidRPr="005F0B86">
        <w:rPr>
          <w:rFonts w:hint="eastAsia"/>
        </w:rPr>
        <w:t>性能简述</w:t>
      </w:r>
      <w:bookmarkEnd w:id="13"/>
      <w:bookmarkEnd w:id="14"/>
    </w:p>
    <w:p w:rsidR="002E768D" w:rsidRPr="005F0B86" w:rsidRDefault="002E768D" w:rsidP="002E768D">
      <w:pPr>
        <w:spacing w:line="360" w:lineRule="auto"/>
        <w:ind w:firstLineChars="200" w:firstLine="420"/>
        <w:jc w:val="left"/>
        <w:rPr>
          <w:rFonts w:hint="eastAsia"/>
          <w:szCs w:val="21"/>
        </w:rPr>
      </w:pPr>
      <w:r w:rsidRPr="005F0B86">
        <w:rPr>
          <w:rFonts w:hint="eastAsia"/>
          <w:szCs w:val="21"/>
        </w:rPr>
        <w:t>预拌砂浆物理力学性能一般包括工作性、稠度、流动度、体积密度、凝结时间、保水性、吸水性、含气量、塑性开裂性能、干燥收缩性、抗压强度、抗折强度、黏结强度、柔韧性、抗冲击性能等。预拌砂浆的耐久性能是指预拌砂浆应用到工程中，在长期使用过程中抵抗外界介质侵蚀而不破坏的能力。预拌砂浆耐久性能一般包括抵抗长期气候作用的能力、抵抗各种介质侵蚀的能力（包括水、硫酸盐、氯盐、弱酸等）、抗碳化性能、抵抗温度变化的能力（包括高温和冻融作用）等。</w:t>
      </w:r>
    </w:p>
    <w:p w:rsidR="002E768D" w:rsidRPr="005F0B86" w:rsidRDefault="002E768D" w:rsidP="002E768D">
      <w:pPr>
        <w:spacing w:line="360" w:lineRule="auto"/>
        <w:ind w:firstLineChars="200" w:firstLine="420"/>
        <w:jc w:val="left"/>
        <w:rPr>
          <w:rFonts w:hint="eastAsia"/>
          <w:szCs w:val="21"/>
        </w:rPr>
      </w:pPr>
      <w:r w:rsidRPr="005F0B86">
        <w:rPr>
          <w:rFonts w:hint="eastAsia"/>
          <w:szCs w:val="21"/>
        </w:rPr>
        <w:t>（</w:t>
      </w:r>
      <w:r w:rsidRPr="005F0B86">
        <w:rPr>
          <w:rFonts w:hint="eastAsia"/>
          <w:szCs w:val="21"/>
        </w:rPr>
        <w:t>1</w:t>
      </w:r>
      <w:r w:rsidRPr="005F0B86">
        <w:rPr>
          <w:rFonts w:hint="eastAsia"/>
          <w:szCs w:val="21"/>
        </w:rPr>
        <w:t>）工作性</w:t>
      </w:r>
    </w:p>
    <w:p w:rsidR="002E768D" w:rsidRPr="005F0B86" w:rsidRDefault="002E768D" w:rsidP="002E768D">
      <w:pPr>
        <w:spacing w:line="360" w:lineRule="auto"/>
        <w:ind w:firstLineChars="200" w:firstLine="420"/>
        <w:jc w:val="left"/>
        <w:rPr>
          <w:rFonts w:hint="eastAsia"/>
          <w:szCs w:val="21"/>
        </w:rPr>
      </w:pPr>
      <w:r w:rsidRPr="005F0B86">
        <w:rPr>
          <w:rFonts w:hint="eastAsia"/>
          <w:szCs w:val="21"/>
        </w:rPr>
        <w:t>工作性是指加水搅拌好的砂浆在工程施工中的难以程度。预拌砂浆的工作性是预拌砂浆最重要、最基本的性能，工作性的好坏直接决定着预拌砂浆是否能够应用到工程中。预拌砂浆工作性是其施工性能的主要体现。不同种类的预拌砂浆，其工作性能好坏的判断依据并不相同。一般而言，根据砂浆可施工的难易程度，可把工作性能分为差、较差、较好、好四个等级。工作性能没有明确的衡量指标，主要是根据实际操作中的感觉来区分。例如，在胶粉聚苯颗粒保温砂浆施工时，把难以涂抹在墙体上，但涂抹厚度较小，且涂抹后会有部分脱落，材料浪费较大，或者由于滑移二步适宜大面积施工的保温砂浆定义为工作性较差；可以较难易的涂抹在墙体上，施工厚度达到要求，几乎无脱落滑移，但仍有材料浪费的保温砂浆定义为工作性较好；可以难易的涂抹在墙体上，施工厚度能达到要求，无脱落滑移，且无材料浪费现象的保温砂浆定义为工作性好。</w:t>
      </w:r>
    </w:p>
    <w:p w:rsidR="002E768D" w:rsidRPr="005F0B86" w:rsidRDefault="002E768D" w:rsidP="002E768D">
      <w:pPr>
        <w:spacing w:line="360" w:lineRule="auto"/>
        <w:ind w:firstLineChars="200" w:firstLine="420"/>
        <w:jc w:val="left"/>
        <w:rPr>
          <w:rFonts w:hint="eastAsia"/>
          <w:szCs w:val="21"/>
        </w:rPr>
      </w:pPr>
      <w:r w:rsidRPr="005F0B86">
        <w:rPr>
          <w:rFonts w:hint="eastAsia"/>
          <w:szCs w:val="21"/>
        </w:rPr>
        <w:t>虽然工作性没有具体的定量的衡量标准，但其可以通过其他物理力学性能来间接衡量和表征。针对于普通预拌砂浆，例如砌筑砂浆和抹灰砂浆，稠度和分层度的大小、泌水性的好坏可以用来衡量其工作性的好坏。而针对于特种预拌砂浆，例如陶瓷墙地砖胶黏剂、填缝剂、自流平材料、灌浆材料等，则工作性通常可以用流动度、保水性、黏聚性等来衡量。</w:t>
      </w:r>
    </w:p>
    <w:p w:rsidR="002E768D" w:rsidRPr="005F0B86" w:rsidRDefault="002E768D" w:rsidP="002E768D">
      <w:pPr>
        <w:spacing w:line="360" w:lineRule="auto"/>
        <w:ind w:firstLineChars="200" w:firstLine="420"/>
        <w:jc w:val="left"/>
        <w:rPr>
          <w:rFonts w:hint="eastAsia"/>
          <w:szCs w:val="21"/>
        </w:rPr>
      </w:pPr>
      <w:r w:rsidRPr="005F0B86">
        <w:rPr>
          <w:rFonts w:hint="eastAsia"/>
          <w:szCs w:val="21"/>
        </w:rPr>
        <w:t>（</w:t>
      </w:r>
      <w:r w:rsidRPr="005F0B86">
        <w:rPr>
          <w:rFonts w:hint="eastAsia"/>
          <w:szCs w:val="21"/>
        </w:rPr>
        <w:t>2</w:t>
      </w:r>
      <w:r w:rsidRPr="005F0B86">
        <w:rPr>
          <w:rFonts w:hint="eastAsia"/>
          <w:szCs w:val="21"/>
        </w:rPr>
        <w:t>）稠度</w:t>
      </w:r>
    </w:p>
    <w:p w:rsidR="002E768D" w:rsidRPr="005F0B86" w:rsidRDefault="002E768D" w:rsidP="002E768D">
      <w:pPr>
        <w:spacing w:line="360" w:lineRule="auto"/>
        <w:ind w:firstLineChars="200" w:firstLine="420"/>
        <w:jc w:val="left"/>
        <w:rPr>
          <w:rFonts w:hint="eastAsia"/>
          <w:szCs w:val="21"/>
        </w:rPr>
      </w:pPr>
      <w:r w:rsidRPr="005F0B86">
        <w:rPr>
          <w:rFonts w:hint="eastAsia"/>
          <w:szCs w:val="21"/>
        </w:rPr>
        <w:t>砂浆稠度表示砂浆的稀稠稠度，是反映砂浆工作性的参数之一。砂浆中加水太多就变稀，砂浆太稀涂抹时砂浆易流淌；砂浆中加水太少就变稠，砂浆太稠涂抹时则砂浆不易抹平。因此，针对于不同种类、不同使用场合的预拌砂浆，常提高调节其加水量来达到稠度适中的目的。砂浆稠度的测定使用稠度测定仪。工地上可采用简易测定砂浆稠度的方法，将单个圆锥体的尖端与实际表面相接触，然后放手让圆锥体自由沉入砂浆中，去出圆锥体用尺直接量出沉入的垂直深度（以</w:t>
      </w:r>
      <w:r w:rsidRPr="005F0B86">
        <w:rPr>
          <w:rFonts w:hint="eastAsia"/>
          <w:szCs w:val="21"/>
        </w:rPr>
        <w:t>cm</w:t>
      </w:r>
      <w:r w:rsidRPr="005F0B86">
        <w:rPr>
          <w:rFonts w:hint="eastAsia"/>
          <w:szCs w:val="21"/>
        </w:rPr>
        <w:t>计），既为砂浆的稠度。</w:t>
      </w:r>
    </w:p>
    <w:p w:rsidR="002E768D" w:rsidRPr="005F0B86" w:rsidRDefault="002E768D" w:rsidP="002E768D">
      <w:pPr>
        <w:spacing w:line="360" w:lineRule="auto"/>
        <w:ind w:firstLineChars="200" w:firstLine="420"/>
        <w:jc w:val="left"/>
        <w:rPr>
          <w:rFonts w:hint="eastAsia"/>
          <w:szCs w:val="21"/>
        </w:rPr>
      </w:pPr>
      <w:r w:rsidRPr="005F0B86">
        <w:rPr>
          <w:rFonts w:hint="eastAsia"/>
          <w:szCs w:val="21"/>
        </w:rPr>
        <w:lastRenderedPageBreak/>
        <w:t>（</w:t>
      </w:r>
      <w:r w:rsidRPr="005F0B86">
        <w:rPr>
          <w:rFonts w:hint="eastAsia"/>
          <w:szCs w:val="21"/>
        </w:rPr>
        <w:t>3</w:t>
      </w:r>
      <w:r w:rsidRPr="005F0B86">
        <w:rPr>
          <w:rFonts w:hint="eastAsia"/>
          <w:szCs w:val="21"/>
        </w:rPr>
        <w:t>）流动度</w:t>
      </w:r>
    </w:p>
    <w:p w:rsidR="002E768D" w:rsidRPr="005F0B86" w:rsidRDefault="002E768D" w:rsidP="002E768D">
      <w:pPr>
        <w:spacing w:line="360" w:lineRule="auto"/>
        <w:ind w:firstLineChars="200" w:firstLine="420"/>
        <w:jc w:val="left"/>
        <w:rPr>
          <w:rFonts w:ascii="宋体" w:hAnsi="宋体" w:hint="eastAsia"/>
          <w:szCs w:val="21"/>
        </w:rPr>
      </w:pPr>
      <w:r w:rsidRPr="005F0B86">
        <w:rPr>
          <w:rFonts w:hint="eastAsia"/>
          <w:szCs w:val="21"/>
        </w:rPr>
        <w:t>流动度是指一定量的加水搅拌好的水泥砂浆经过振捣振动后的扩展范围。流动度与稠度均是反映水泥砂浆工作性的参数，两者之间既具有联系，但又并不呈现出同步变化的规律。砂浆的稠度大并不一定代表砂浆的流动度大，反之亦然。预拌砂浆的流动度通常可参照水泥胶砂流动度测定方法</w:t>
      </w:r>
      <w:r w:rsidRPr="005F0B86">
        <w:rPr>
          <w:rFonts w:hint="eastAsia"/>
          <w:szCs w:val="21"/>
        </w:rPr>
        <w:t>GB2419</w:t>
      </w:r>
      <w:r w:rsidRPr="005F0B86">
        <w:rPr>
          <w:rFonts w:hint="eastAsia"/>
          <w:szCs w:val="21"/>
        </w:rPr>
        <w:t>进行测定，但针对如自流平材料、灌浆材料等特殊品种的预拌砂浆，也具有特定的测定方法。例如自流平材料，其流动度测试则是通过测定搅拌好的材料经一定时间扩展后的直径来衡量，具体测定方法可见行业标准</w:t>
      </w:r>
      <w:r w:rsidRPr="005F0B86">
        <w:rPr>
          <w:rFonts w:hint="eastAsia"/>
          <w:szCs w:val="21"/>
        </w:rPr>
        <w:t>J</w:t>
      </w:r>
      <w:r w:rsidRPr="005F0B86">
        <w:rPr>
          <w:rFonts w:ascii="宋体" w:hAnsi="宋体" w:hint="eastAsia"/>
          <w:szCs w:val="21"/>
        </w:rPr>
        <w:t>C／T985—2005。</w:t>
      </w:r>
    </w:p>
    <w:p w:rsidR="002E768D" w:rsidRPr="005F0B86" w:rsidRDefault="002E768D" w:rsidP="002E768D">
      <w:pPr>
        <w:spacing w:line="360" w:lineRule="auto"/>
        <w:ind w:firstLineChars="200" w:firstLine="420"/>
        <w:jc w:val="left"/>
        <w:rPr>
          <w:rFonts w:hint="eastAsia"/>
          <w:szCs w:val="21"/>
        </w:rPr>
      </w:pPr>
      <w:r w:rsidRPr="005F0B86">
        <w:rPr>
          <w:rFonts w:ascii="宋体" w:hAnsi="宋体" w:hint="eastAsia"/>
          <w:szCs w:val="21"/>
        </w:rPr>
        <w:t>相比于普通预拌砂浆而言，自流平材料、灌浆材料等一些特种预拌砂浆则2对流动度性能有明确要求，例如水泥基地面自流平材料，其初始流动度和搅拌好20min后的流动度均要求不小于130min；而灌浆材料的初始流动度和搅拌好30min后的流动度则分别要求≥</w:t>
      </w:r>
      <w:smartTag w:uri="urn:schemas-microsoft-com:office:smarttags" w:element="chmetcnv">
        <w:smartTagPr>
          <w:attr w:name="TCSC" w:val="0"/>
          <w:attr w:name="NumberType" w:val="1"/>
          <w:attr w:name="Negative" w:val="False"/>
          <w:attr w:name="HasSpace" w:val="False"/>
          <w:attr w:name="SourceValue" w:val="260"/>
          <w:attr w:name="UnitName" w:val="mm"/>
        </w:smartTagPr>
        <w:r w:rsidRPr="005F0B86">
          <w:rPr>
            <w:rFonts w:ascii="宋体" w:hAnsi="宋体" w:hint="eastAsia"/>
            <w:szCs w:val="21"/>
          </w:rPr>
          <w:t>260mm</w:t>
        </w:r>
      </w:smartTag>
      <w:r w:rsidRPr="005F0B86">
        <w:rPr>
          <w:rFonts w:ascii="宋体" w:hAnsi="宋体" w:hint="eastAsia"/>
          <w:szCs w:val="21"/>
        </w:rPr>
        <w:t>和</w:t>
      </w:r>
      <w:smartTag w:uri="urn:schemas-microsoft-com:office:smarttags" w:element="chmetcnv">
        <w:smartTagPr>
          <w:attr w:name="TCSC" w:val="0"/>
          <w:attr w:name="NumberType" w:val="1"/>
          <w:attr w:name="Negative" w:val="False"/>
          <w:attr w:name="HasSpace" w:val="False"/>
          <w:attr w:name="SourceValue" w:val="230"/>
          <w:attr w:name="UnitName" w:val="mm"/>
        </w:smartTagPr>
        <w:r w:rsidRPr="005F0B86">
          <w:rPr>
            <w:rFonts w:ascii="宋体" w:hAnsi="宋体" w:hint="eastAsia"/>
            <w:szCs w:val="21"/>
          </w:rPr>
          <w:t>230mm</w:t>
        </w:r>
      </w:smartTag>
      <w:r w:rsidRPr="005F0B86">
        <w:rPr>
          <w:rFonts w:ascii="宋体" w:hAnsi="宋体" w:hint="eastAsia"/>
          <w:szCs w:val="21"/>
        </w:rPr>
        <w:t>。其他一些特种预拌砂浆例如瓷砖胶粘剂、瓷砖填缝剂、界面处理剂等，其流动度虽没有明确的指标要求，但也通常用流动度来衡量其工作性。大量研究和工程实践表明，一般情况下，预拌砂浆加水搅拌后，其流动度在160～180mm之间时，工作性相对较好，易于进行施工操作。</w:t>
      </w:r>
    </w:p>
    <w:p w:rsidR="002E768D" w:rsidRPr="005F0B86" w:rsidRDefault="002E768D" w:rsidP="002E768D">
      <w:pPr>
        <w:spacing w:line="360" w:lineRule="auto"/>
        <w:ind w:firstLineChars="200" w:firstLine="420"/>
        <w:jc w:val="left"/>
        <w:rPr>
          <w:rFonts w:hint="eastAsia"/>
          <w:szCs w:val="21"/>
        </w:rPr>
      </w:pPr>
      <w:r w:rsidRPr="005F0B86">
        <w:rPr>
          <w:rFonts w:hint="eastAsia"/>
          <w:szCs w:val="21"/>
        </w:rPr>
        <w:t>（</w:t>
      </w:r>
      <w:r w:rsidRPr="005F0B86">
        <w:rPr>
          <w:rFonts w:hint="eastAsia"/>
          <w:szCs w:val="21"/>
        </w:rPr>
        <w:t>4</w:t>
      </w:r>
      <w:r w:rsidRPr="005F0B86">
        <w:rPr>
          <w:rFonts w:hint="eastAsia"/>
          <w:szCs w:val="21"/>
        </w:rPr>
        <w:t>）保水性</w:t>
      </w:r>
    </w:p>
    <w:p w:rsidR="002E768D" w:rsidRPr="005F0B86" w:rsidRDefault="002E768D" w:rsidP="002E768D">
      <w:pPr>
        <w:spacing w:line="360" w:lineRule="auto"/>
        <w:ind w:firstLineChars="200" w:firstLine="420"/>
        <w:jc w:val="left"/>
        <w:rPr>
          <w:rFonts w:hint="eastAsia"/>
          <w:szCs w:val="21"/>
        </w:rPr>
      </w:pPr>
      <w:r w:rsidRPr="005F0B86">
        <w:rPr>
          <w:rFonts w:hint="eastAsia"/>
          <w:szCs w:val="21"/>
        </w:rPr>
        <w:t>砂浆保水性是指砂浆能保持水分的能力，也是衡量新拌水泥砂浆在运输以及停放时内部组分稳定的性能指标。保水性不好的砂浆，在运输和存放过程中容易泌水离析，即水分浮在上面，砂和水泥沉在下面，使用前必须重新搅拌。在涂抹过程中，保水性不好的水泥砂浆中的水分容易被墙体材料吸去，使砂浆过于干稠，涂抹不平，同时由于砂浆过多失水会影响砂浆的正常凝结硬化，降低了砂浆与基层的粘结力以及砂浆本身的强度。</w:t>
      </w:r>
    </w:p>
    <w:p w:rsidR="002E768D" w:rsidRPr="005F0B86" w:rsidRDefault="002E768D" w:rsidP="002E768D">
      <w:pPr>
        <w:spacing w:line="360" w:lineRule="auto"/>
        <w:ind w:firstLineChars="200" w:firstLine="420"/>
        <w:jc w:val="left"/>
        <w:rPr>
          <w:rFonts w:hint="eastAsia"/>
          <w:szCs w:val="21"/>
        </w:rPr>
      </w:pPr>
      <w:r w:rsidRPr="005F0B86">
        <w:rPr>
          <w:rFonts w:hint="eastAsia"/>
          <w:szCs w:val="21"/>
        </w:rPr>
        <w:t>砂浆的保水性可用分层度或保水率两个指标来衡量。分层度用砂浆分层度测定仪来测定，常作为衡量普通砌筑砂浆和抹灰砂浆保水性好坏的参数，分层度是指根据需要加水搅拌好的砂浆，一部分利用稠度测定仪测得其初始稠度，另一部分根据相关标准放入分层度筒静止</w:t>
      </w:r>
      <w:r w:rsidRPr="005F0B86">
        <w:rPr>
          <w:rFonts w:hint="eastAsia"/>
          <w:szCs w:val="21"/>
        </w:rPr>
        <w:t>30min</w:t>
      </w:r>
      <w:r w:rsidRPr="005F0B86">
        <w:rPr>
          <w:rFonts w:hint="eastAsia"/>
          <w:szCs w:val="21"/>
        </w:rPr>
        <w:t>，然后去掉分层度筒上部</w:t>
      </w:r>
      <w:smartTag w:uri="urn:schemas-microsoft-com:office:smarttags" w:element="chmetcnv">
        <w:smartTagPr>
          <w:attr w:name="TCSC" w:val="0"/>
          <w:attr w:name="NumberType" w:val="1"/>
          <w:attr w:name="Negative" w:val="False"/>
          <w:attr w:name="HasSpace" w:val="False"/>
          <w:attr w:name="SourceValue" w:val="20"/>
          <w:attr w:name="UnitName" w:val="cm"/>
        </w:smartTagPr>
        <w:r w:rsidRPr="005F0B86">
          <w:rPr>
            <w:rFonts w:hint="eastAsia"/>
            <w:szCs w:val="21"/>
          </w:rPr>
          <w:t>20cm</w:t>
        </w:r>
      </w:smartTag>
      <w:r w:rsidRPr="005F0B86">
        <w:rPr>
          <w:rFonts w:hint="eastAsia"/>
          <w:szCs w:val="21"/>
        </w:rPr>
        <w:t>厚的砂浆，剩余部分砂浆重新拌合后，在利用稠度测定仪测定其稠度，前后两次稠度之差值。分层度越小，说明水泥砂浆的保水性越好，稳定性越好；分层度越大，则水泥砂浆泌水离析现象严重，保水性越差，稳定性越差。一般而言，普通水泥砌筑砂浆的分层度要求在</w:t>
      </w:r>
      <w:r w:rsidRPr="005F0B86">
        <w:rPr>
          <w:rFonts w:hint="eastAsia"/>
          <w:szCs w:val="21"/>
        </w:rPr>
        <w:t>1</w:t>
      </w:r>
      <w:r w:rsidRPr="005F0B86">
        <w:rPr>
          <w:rFonts w:ascii="宋体" w:hAnsi="宋体" w:hint="eastAsia"/>
          <w:szCs w:val="21"/>
        </w:rPr>
        <w:t>0～30cm之间，而抹灰砂浆则对保水性要求相对较高，分层度应不大于</w:t>
      </w:r>
      <w:smartTag w:uri="urn:schemas-microsoft-com:office:smarttags" w:element="chmetcnv">
        <w:smartTagPr>
          <w:attr w:name="TCSC" w:val="0"/>
          <w:attr w:name="NumberType" w:val="1"/>
          <w:attr w:name="Negative" w:val="False"/>
          <w:attr w:name="HasSpace" w:val="False"/>
          <w:attr w:name="SourceValue" w:val="20"/>
          <w:attr w:name="UnitName" w:val="mm"/>
        </w:smartTagPr>
        <w:r w:rsidRPr="005F0B86">
          <w:rPr>
            <w:rFonts w:ascii="宋体" w:hAnsi="宋体" w:hint="eastAsia"/>
            <w:szCs w:val="21"/>
          </w:rPr>
          <w:t>20mm</w:t>
        </w:r>
      </w:smartTag>
      <w:r w:rsidRPr="005F0B86">
        <w:rPr>
          <w:rFonts w:ascii="宋体" w:hAnsi="宋体" w:hint="eastAsia"/>
          <w:szCs w:val="21"/>
        </w:rPr>
        <w:t>。原因在于，就普通预拌砂浆而言，分层度＞</w:t>
      </w:r>
      <w:smartTag w:uri="urn:schemas-microsoft-com:office:smarttags" w:element="chmetcnv">
        <w:smartTagPr>
          <w:attr w:name="TCSC" w:val="0"/>
          <w:attr w:name="NumberType" w:val="1"/>
          <w:attr w:name="Negative" w:val="False"/>
          <w:attr w:name="HasSpace" w:val="False"/>
          <w:attr w:name="SourceValue" w:val="30"/>
          <w:attr w:name="UnitName" w:val="mm"/>
        </w:smartTagPr>
        <w:r w:rsidRPr="005F0B86">
          <w:rPr>
            <w:rFonts w:ascii="宋体" w:hAnsi="宋体" w:hint="eastAsia"/>
            <w:szCs w:val="21"/>
          </w:rPr>
          <w:t>30mm</w:t>
        </w:r>
      </w:smartTag>
      <w:r w:rsidRPr="005F0B86">
        <w:rPr>
          <w:rFonts w:ascii="宋体" w:hAnsi="宋体" w:hint="eastAsia"/>
          <w:szCs w:val="21"/>
        </w:rPr>
        <w:t>的砂浆由于产生离析，保水性差；而分层度只有几毫米的砂浆，虽然上下层无分层现象，保水性好，但这种情况往往是胶凝材料用量过多，或者砂子过细，砂浆硬化后会干缩很大，尤其不适宜用作抹灰</w:t>
      </w:r>
      <w:r w:rsidRPr="005F0B86">
        <w:rPr>
          <w:rFonts w:ascii="宋体" w:hAnsi="宋体" w:hint="eastAsia"/>
          <w:szCs w:val="21"/>
        </w:rPr>
        <w:lastRenderedPageBreak/>
        <w:t>砂浆。</w:t>
      </w:r>
    </w:p>
    <w:p w:rsidR="002E768D" w:rsidRPr="005F0B86" w:rsidRDefault="002E768D" w:rsidP="002E768D">
      <w:pPr>
        <w:spacing w:line="360" w:lineRule="auto"/>
        <w:ind w:firstLineChars="200" w:firstLine="420"/>
        <w:jc w:val="left"/>
        <w:rPr>
          <w:rFonts w:hint="eastAsia"/>
          <w:szCs w:val="21"/>
        </w:rPr>
      </w:pPr>
      <w:r w:rsidRPr="005F0B86">
        <w:rPr>
          <w:rFonts w:hint="eastAsia"/>
          <w:szCs w:val="21"/>
        </w:rPr>
        <w:t>（</w:t>
      </w:r>
      <w:r w:rsidRPr="005F0B86">
        <w:rPr>
          <w:rFonts w:hint="eastAsia"/>
          <w:szCs w:val="21"/>
        </w:rPr>
        <w:t>5</w:t>
      </w:r>
      <w:r w:rsidRPr="005F0B86">
        <w:rPr>
          <w:rFonts w:hint="eastAsia"/>
          <w:szCs w:val="21"/>
        </w:rPr>
        <w:t>）体积密度</w:t>
      </w:r>
    </w:p>
    <w:p w:rsidR="002E768D" w:rsidRPr="005F0B86" w:rsidRDefault="002E768D" w:rsidP="002E768D">
      <w:pPr>
        <w:spacing w:line="360" w:lineRule="auto"/>
        <w:ind w:firstLineChars="200" w:firstLine="420"/>
        <w:jc w:val="left"/>
        <w:rPr>
          <w:rFonts w:hint="eastAsia"/>
          <w:szCs w:val="21"/>
        </w:rPr>
      </w:pPr>
      <w:r w:rsidRPr="005F0B86">
        <w:rPr>
          <w:rFonts w:hint="eastAsia"/>
          <w:szCs w:val="21"/>
        </w:rPr>
        <w:t>水泥砂浆体积密度是指单位体积内水泥砂浆的质量，其单位是</w:t>
      </w:r>
      <w:r w:rsidRPr="005F0B86">
        <w:rPr>
          <w:position w:val="-10"/>
          <w:szCs w:val="21"/>
        </w:rPr>
        <w:object w:dxaOrig="7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8pt" o:ole="">
            <v:imagedata r:id="rId7" o:title=""/>
          </v:shape>
          <o:OLEObject Type="Embed" ProgID="Equation.DSMT4" ShapeID="_x0000_i1025" DrawAspect="Content" ObjectID="_1546415176" r:id="rId8"/>
        </w:object>
      </w:r>
      <w:r w:rsidRPr="005F0B86">
        <w:rPr>
          <w:rFonts w:hint="eastAsia"/>
          <w:szCs w:val="21"/>
        </w:rPr>
        <w:t>或</w:t>
      </w:r>
      <w:r w:rsidRPr="005F0B86">
        <w:rPr>
          <w:position w:val="-10"/>
          <w:szCs w:val="21"/>
        </w:rPr>
        <w:object w:dxaOrig="720" w:dyaOrig="360">
          <v:shape id="_x0000_i1026" type="#_x0000_t75" style="width:36pt;height:18pt" o:ole="">
            <v:imagedata r:id="rId9" o:title=""/>
          </v:shape>
          <o:OLEObject Type="Embed" ProgID="Equation.DSMT4" ShapeID="_x0000_i1026" DrawAspect="Content" ObjectID="_1546415177" r:id="rId10"/>
        </w:object>
      </w:r>
      <w:r w:rsidRPr="005F0B86">
        <w:rPr>
          <w:rFonts w:hint="eastAsia"/>
          <w:szCs w:val="21"/>
        </w:rPr>
        <w:t>，包括新拌砂浆体积密度和硬化砂浆体积密度两个方面。新拌砂浆体积密度是指加水拌合好的水泥砂浆浆体单位体积内的质量；硬化砂浆体积密度是指经过一定龄期养护水泥砂浆硬化干燥后，其单位体积内的质量。表观密度则是指水泥砂浆质量与表观体积之比，表观体积是指材料排开水的体积（包括内分闭孔的体积），包括湿表观密度和干表观密度两个方面。湿表观密度是指新拌合好的水泥砂浆单位体积内的质量，等同于新拌砂浆的体积密度。干表观密度则是指水泥砂浆硬化</w:t>
      </w:r>
      <w:r w:rsidRPr="005F0B86">
        <w:rPr>
          <w:rFonts w:hint="eastAsia"/>
          <w:szCs w:val="21"/>
        </w:rPr>
        <w:t>28</w:t>
      </w:r>
      <w:r w:rsidRPr="005F0B86">
        <w:rPr>
          <w:rFonts w:hint="eastAsia"/>
          <w:szCs w:val="21"/>
        </w:rPr>
        <w:t>天后，再经过烘干干燥恒重后单位体积内的质量。水泥砂浆体积密度与其力学性能密切相关，具有非线性正相关性。就保温砂浆而言，其体积密度的大小不但与其力学性能密切相关，而且还直接影响保温砂浆热导率的大小，决定着其保温效果的好坏。在一定范围内，体积密度与热导率呈现出正相关性，体积密度越小，保温砂浆热导率越小，反之亦然。</w:t>
      </w:r>
    </w:p>
    <w:p w:rsidR="002E768D" w:rsidRPr="005F0B86" w:rsidRDefault="002E768D" w:rsidP="002E768D">
      <w:pPr>
        <w:spacing w:line="360" w:lineRule="auto"/>
        <w:ind w:firstLineChars="200" w:firstLine="420"/>
        <w:jc w:val="left"/>
        <w:rPr>
          <w:rFonts w:hint="eastAsia"/>
          <w:szCs w:val="21"/>
        </w:rPr>
      </w:pPr>
      <w:r w:rsidRPr="005F0B86">
        <w:rPr>
          <w:rFonts w:hint="eastAsia"/>
          <w:szCs w:val="21"/>
        </w:rPr>
        <w:t>为了保证工程质量和使用安全，部分种类的预拌砂浆对体积密度性能指标也具有明确的要求。例如，混凝土空心小砌块用砌筑砂浆，其新拌体积密度要求不小于</w:t>
      </w:r>
      <w:r w:rsidRPr="005F0B86">
        <w:rPr>
          <w:rFonts w:hint="eastAsia"/>
          <w:szCs w:val="21"/>
        </w:rPr>
        <w:t>1900</w:t>
      </w:r>
      <w:r w:rsidRPr="005F0B86">
        <w:rPr>
          <w:position w:val="-10"/>
          <w:szCs w:val="21"/>
        </w:rPr>
        <w:object w:dxaOrig="700" w:dyaOrig="360">
          <v:shape id="_x0000_i1027" type="#_x0000_t75" style="width:35.25pt;height:18pt" o:ole="">
            <v:imagedata r:id="rId7" o:title=""/>
          </v:shape>
          <o:OLEObject Type="Embed" ProgID="Equation.DSMT4" ShapeID="_x0000_i1027" DrawAspect="Content" ObjectID="_1546415178" r:id="rId11"/>
        </w:object>
      </w:r>
      <w:r w:rsidRPr="005F0B86">
        <w:rPr>
          <w:rFonts w:hint="eastAsia"/>
          <w:szCs w:val="21"/>
        </w:rPr>
        <w:t>，而</w:t>
      </w:r>
      <w:r w:rsidRPr="005F0B86">
        <w:rPr>
          <w:rFonts w:hint="eastAsia"/>
          <w:szCs w:val="21"/>
        </w:rPr>
        <w:t>EPS</w:t>
      </w:r>
      <w:r w:rsidRPr="005F0B86">
        <w:rPr>
          <w:rFonts w:hint="eastAsia"/>
          <w:szCs w:val="21"/>
        </w:rPr>
        <w:t>粒子保温砂浆的湿表观密度则要求不大于</w:t>
      </w:r>
      <w:r w:rsidRPr="005F0B86">
        <w:rPr>
          <w:rFonts w:hint="eastAsia"/>
          <w:szCs w:val="21"/>
        </w:rPr>
        <w:t>420</w:t>
      </w:r>
      <w:r w:rsidRPr="005F0B86">
        <w:rPr>
          <w:position w:val="-10"/>
          <w:szCs w:val="21"/>
        </w:rPr>
        <w:object w:dxaOrig="700" w:dyaOrig="360">
          <v:shape id="_x0000_i1028" type="#_x0000_t75" style="width:35.25pt;height:18pt" o:ole="">
            <v:imagedata r:id="rId7" o:title=""/>
          </v:shape>
          <o:OLEObject Type="Embed" ProgID="Equation.DSMT4" ShapeID="_x0000_i1028" DrawAspect="Content" ObjectID="_1546415179" r:id="rId12"/>
        </w:object>
      </w:r>
      <w:r w:rsidRPr="005F0B86">
        <w:rPr>
          <w:rFonts w:hint="eastAsia"/>
          <w:szCs w:val="21"/>
        </w:rPr>
        <w:t>，干表观密度则控制在</w:t>
      </w:r>
      <w:r w:rsidRPr="005F0B86">
        <w:rPr>
          <w:rFonts w:hint="eastAsia"/>
          <w:szCs w:val="21"/>
        </w:rPr>
        <w:t>18</w:t>
      </w:r>
      <w:r w:rsidRPr="005F0B86">
        <w:rPr>
          <w:rFonts w:ascii="宋体" w:hAnsi="宋体" w:hint="eastAsia"/>
          <w:szCs w:val="21"/>
        </w:rPr>
        <w:t>0～250</w:t>
      </w:r>
      <w:r w:rsidRPr="005F0B86">
        <w:rPr>
          <w:position w:val="-10"/>
          <w:szCs w:val="21"/>
        </w:rPr>
        <w:object w:dxaOrig="700" w:dyaOrig="360">
          <v:shape id="_x0000_i1029" type="#_x0000_t75" style="width:35.25pt;height:18pt" o:ole="">
            <v:imagedata r:id="rId7" o:title=""/>
          </v:shape>
          <o:OLEObject Type="Embed" ProgID="Equation.DSMT4" ShapeID="_x0000_i1029" DrawAspect="Content" ObjectID="_1546415180" r:id="rId13"/>
        </w:object>
      </w:r>
      <w:r w:rsidRPr="005F0B86">
        <w:rPr>
          <w:rFonts w:hint="eastAsia"/>
          <w:szCs w:val="21"/>
        </w:rPr>
        <w:t>之间。</w:t>
      </w:r>
    </w:p>
    <w:p w:rsidR="002E768D" w:rsidRPr="005F0B86" w:rsidRDefault="002E768D" w:rsidP="002E768D">
      <w:pPr>
        <w:spacing w:line="360" w:lineRule="auto"/>
        <w:ind w:firstLineChars="200" w:firstLine="420"/>
        <w:jc w:val="left"/>
        <w:rPr>
          <w:rFonts w:hint="eastAsia"/>
          <w:szCs w:val="21"/>
        </w:rPr>
      </w:pPr>
      <w:r w:rsidRPr="005F0B86">
        <w:rPr>
          <w:rFonts w:hint="eastAsia"/>
          <w:szCs w:val="21"/>
        </w:rPr>
        <w:t>（</w:t>
      </w:r>
      <w:r w:rsidRPr="005F0B86">
        <w:rPr>
          <w:rFonts w:hint="eastAsia"/>
          <w:szCs w:val="21"/>
        </w:rPr>
        <w:t>6</w:t>
      </w:r>
      <w:r w:rsidRPr="005F0B86">
        <w:rPr>
          <w:rFonts w:hint="eastAsia"/>
          <w:szCs w:val="21"/>
        </w:rPr>
        <w:t>）凝结时间和可操作时间</w:t>
      </w:r>
    </w:p>
    <w:p w:rsidR="002E768D" w:rsidRPr="005F0B86" w:rsidRDefault="002E768D" w:rsidP="002E768D">
      <w:pPr>
        <w:spacing w:line="360" w:lineRule="auto"/>
        <w:ind w:firstLineChars="200" w:firstLine="420"/>
        <w:jc w:val="left"/>
        <w:rPr>
          <w:rFonts w:ascii="宋体" w:hAnsi="宋体" w:hint="eastAsia"/>
          <w:szCs w:val="21"/>
        </w:rPr>
      </w:pPr>
      <w:r w:rsidRPr="005F0B86">
        <w:rPr>
          <w:rFonts w:hint="eastAsia"/>
          <w:szCs w:val="21"/>
        </w:rPr>
        <w:t>水泥砂浆凝结时间是指水泥砂浆从加水拌合，到具有一定强度的时间间隔。可操作时间则是指预拌砂浆加水搅拌好后到仍能施工而不影响其性能的最长时间间隔。普通预拌砂浆，例如砌筑砂浆和抹灰砂浆，其凝结时间的测定常采用贯入阻力法，主要参照</w:t>
      </w:r>
      <w:r w:rsidRPr="005F0B86">
        <w:rPr>
          <w:rFonts w:hint="eastAsia"/>
          <w:szCs w:val="21"/>
        </w:rPr>
        <w:t>2009</w:t>
      </w:r>
      <w:r w:rsidRPr="005F0B86">
        <w:rPr>
          <w:rFonts w:hint="eastAsia"/>
          <w:szCs w:val="21"/>
        </w:rPr>
        <w:t>建筑砂浆基本性能试验方法进行测试。建筑室内机外墙用腻子的凝结时间（干燥时间）均是参照</w:t>
      </w:r>
      <w:r w:rsidRPr="005F0B86">
        <w:rPr>
          <w:rFonts w:hint="eastAsia"/>
          <w:szCs w:val="21"/>
        </w:rPr>
        <w:t>G</w:t>
      </w:r>
      <w:r w:rsidRPr="005F0B86">
        <w:rPr>
          <w:rFonts w:ascii="宋体" w:hAnsi="宋体" w:hint="eastAsia"/>
          <w:szCs w:val="21"/>
        </w:rPr>
        <w:t>B／T1728中的乙法进行测定的。聚合物水泥防水涂料的干燥时间则按国标</w:t>
      </w:r>
      <w:r w:rsidRPr="005F0B86">
        <w:rPr>
          <w:rFonts w:hint="eastAsia"/>
          <w:szCs w:val="21"/>
        </w:rPr>
        <w:t>G</w:t>
      </w:r>
      <w:r w:rsidRPr="005F0B86">
        <w:rPr>
          <w:rFonts w:ascii="宋体" w:hAnsi="宋体" w:hint="eastAsia"/>
          <w:szCs w:val="21"/>
        </w:rPr>
        <w:t>B／T16777中的规定进行测定的。</w:t>
      </w:r>
    </w:p>
    <w:p w:rsidR="002E768D" w:rsidRPr="005F0B86" w:rsidRDefault="002E768D" w:rsidP="002E768D">
      <w:pPr>
        <w:spacing w:line="360" w:lineRule="auto"/>
        <w:ind w:firstLineChars="200" w:firstLine="420"/>
        <w:jc w:val="left"/>
        <w:rPr>
          <w:rFonts w:hint="eastAsia"/>
          <w:szCs w:val="21"/>
        </w:rPr>
      </w:pPr>
      <w:r w:rsidRPr="005F0B86">
        <w:rPr>
          <w:rFonts w:ascii="宋体" w:hAnsi="宋体" w:hint="eastAsia"/>
          <w:szCs w:val="21"/>
        </w:rPr>
        <w:t>不同种类预拌砂浆对凝结时间（或可操作时间）的要求并不相同，其具体时间要求一般根据工程需要和使用特点而定。建筑室内及外墙用腻子的干燥（表干）时间要求≤5h；水泥基灌浆材料的凝结时间（初凝时间）则要求≥120min；水泥基装饰砂浆的可操作时间则应在30min以上；缓凝型无机防水堵漏材料初凝时间≥10min、终凝时间≤360min，而促凝型无</w:t>
      </w:r>
      <w:r w:rsidRPr="005F0B86">
        <w:rPr>
          <w:rFonts w:ascii="宋体" w:hAnsi="宋体" w:hint="eastAsia"/>
          <w:szCs w:val="21"/>
        </w:rPr>
        <w:lastRenderedPageBreak/>
        <w:t>机防水堵漏材料初凝时间则要求在2～10min之间、终凝时间≤15min。在一些地方标准中还针对于不同的预拌砂浆凝结时间做了不同要求，例如在江苏省预拌砂浆技术规程（DGJ32／J13-2005</w:t>
      </w:r>
      <w:r w:rsidRPr="005F0B86">
        <w:rPr>
          <w:rFonts w:ascii="宋体" w:hAnsi="宋体"/>
          <w:szCs w:val="21"/>
        </w:rPr>
        <w:t>）</w:t>
      </w:r>
      <w:r w:rsidRPr="005F0B86">
        <w:rPr>
          <w:rFonts w:ascii="宋体" w:hAnsi="宋体" w:hint="eastAsia"/>
          <w:szCs w:val="21"/>
        </w:rPr>
        <w:t>中，明确提出了预混砌筑砂浆、抹灰砂浆和地面砂浆的凝结时间应≤10h，而预拌砌筑砂浆和抹灰砂浆则分了≤8h、12h和24h三个级别，预拌地面砂浆凝结时间则分为≤4h和8h两个级别。膨胀聚苯板薄抹灰外墙外保温系统用的胶黏剂和抹面砂浆的可操作时间则要求在1.5～4h之间。聚合物水泥防水涂料的干燥时间（表干时间）要求≤4h，其实际干燥时间要求≤8h</w:t>
      </w:r>
    </w:p>
    <w:p w:rsidR="002E768D" w:rsidRPr="005F0B86" w:rsidRDefault="002E768D" w:rsidP="002E768D">
      <w:pPr>
        <w:spacing w:line="360" w:lineRule="auto"/>
        <w:ind w:firstLineChars="200" w:firstLine="420"/>
        <w:jc w:val="left"/>
        <w:rPr>
          <w:rFonts w:hint="eastAsia"/>
          <w:szCs w:val="21"/>
        </w:rPr>
      </w:pPr>
      <w:r w:rsidRPr="005F0B86">
        <w:rPr>
          <w:rFonts w:hint="eastAsia"/>
          <w:szCs w:val="21"/>
        </w:rPr>
        <w:t>（</w:t>
      </w:r>
      <w:r w:rsidRPr="005F0B86">
        <w:rPr>
          <w:rFonts w:hint="eastAsia"/>
          <w:szCs w:val="21"/>
        </w:rPr>
        <w:t>7</w:t>
      </w:r>
      <w:r w:rsidRPr="005F0B86">
        <w:rPr>
          <w:rFonts w:hint="eastAsia"/>
          <w:szCs w:val="21"/>
        </w:rPr>
        <w:t>）吸水性</w:t>
      </w:r>
    </w:p>
    <w:p w:rsidR="002E768D" w:rsidRPr="005F0B86" w:rsidRDefault="002E768D" w:rsidP="002E768D">
      <w:pPr>
        <w:spacing w:line="360" w:lineRule="auto"/>
        <w:ind w:firstLineChars="200" w:firstLine="420"/>
        <w:jc w:val="left"/>
        <w:rPr>
          <w:rFonts w:hint="eastAsia"/>
          <w:szCs w:val="21"/>
        </w:rPr>
      </w:pPr>
      <w:r w:rsidRPr="005F0B86">
        <w:rPr>
          <w:rFonts w:hint="eastAsia"/>
          <w:szCs w:val="21"/>
        </w:rPr>
        <w:t>水泥砂浆吸水性是指硬化水泥砂浆吸收水分的能力，一般用单位质量（或单位面积）的砂浆吸水达到饱和时的吸水量或一定时间内单位面积砂浆吸水量（或吸水率）来描述。吸水性指标对于抹面砂浆、防水砂浆等有防水要求的特种预拌砂浆尤其重要，吸水量大小直接影响着水泥砂浆的防水效果。根据预拌砂浆的使用特点和工程需要，相关标准中对其吸水率做了明确的限定。例如，在薄抹灰外墙外保温系统中，要求系统</w:t>
      </w:r>
      <w:r w:rsidRPr="005F0B86">
        <w:rPr>
          <w:rFonts w:hint="eastAsia"/>
          <w:szCs w:val="21"/>
        </w:rPr>
        <w:t>24h</w:t>
      </w:r>
      <w:r w:rsidRPr="005F0B86">
        <w:rPr>
          <w:rFonts w:hint="eastAsia"/>
          <w:szCs w:val="21"/>
        </w:rPr>
        <w:t>的吸水量应不大于</w:t>
      </w:r>
      <w:r w:rsidRPr="005F0B86">
        <w:rPr>
          <w:rFonts w:hint="eastAsia"/>
          <w:szCs w:val="21"/>
        </w:rPr>
        <w:t>500</w:t>
      </w:r>
      <w:r w:rsidRPr="005F0B86">
        <w:rPr>
          <w:position w:val="-10"/>
          <w:szCs w:val="21"/>
        </w:rPr>
        <w:object w:dxaOrig="620" w:dyaOrig="360">
          <v:shape id="_x0000_i1030" type="#_x0000_t75" style="width:30.75pt;height:18pt" o:ole="">
            <v:imagedata r:id="rId14" o:title=""/>
          </v:shape>
          <o:OLEObject Type="Embed" ProgID="Equation.DSMT4" ShapeID="_x0000_i1030" DrawAspect="Content" ObjectID="_1546415181" r:id="rId15"/>
        </w:object>
      </w:r>
      <w:r w:rsidRPr="005F0B86">
        <w:rPr>
          <w:rFonts w:hint="eastAsia"/>
          <w:szCs w:val="21"/>
        </w:rPr>
        <w:t>，其实质也即是要求保温系统用抹面砂浆的吸水率应不大于</w:t>
      </w:r>
      <w:r w:rsidRPr="005F0B86">
        <w:rPr>
          <w:rFonts w:hint="eastAsia"/>
          <w:szCs w:val="21"/>
        </w:rPr>
        <w:t>500</w:t>
      </w:r>
      <w:r w:rsidRPr="005F0B86">
        <w:rPr>
          <w:position w:val="-10"/>
          <w:szCs w:val="21"/>
        </w:rPr>
        <w:object w:dxaOrig="620" w:dyaOrig="360">
          <v:shape id="_x0000_i1031" type="#_x0000_t75" style="width:30.75pt;height:18pt" o:ole="">
            <v:imagedata r:id="rId16" o:title=""/>
          </v:shape>
          <o:OLEObject Type="Embed" ProgID="Equation.DSMT4" ShapeID="_x0000_i1031" DrawAspect="Content" ObjectID="_1546415182" r:id="rId17"/>
        </w:object>
      </w:r>
      <w:r w:rsidRPr="005F0B86">
        <w:rPr>
          <w:rFonts w:hint="eastAsia"/>
          <w:szCs w:val="21"/>
        </w:rPr>
        <w:t>；外墙建筑用腻子的</w:t>
      </w:r>
      <w:r w:rsidRPr="005F0B86">
        <w:rPr>
          <w:rFonts w:hint="eastAsia"/>
          <w:szCs w:val="21"/>
        </w:rPr>
        <w:t>10min</w:t>
      </w:r>
      <w:r w:rsidRPr="005F0B86">
        <w:rPr>
          <w:rFonts w:hint="eastAsia"/>
          <w:szCs w:val="21"/>
        </w:rPr>
        <w:t>内吸水量要求是不大于</w:t>
      </w:r>
      <w:smartTag w:uri="urn:schemas-microsoft-com:office:smarttags" w:element="chmetcnv">
        <w:smartTagPr>
          <w:attr w:name="TCSC" w:val="0"/>
          <w:attr w:name="NumberType" w:val="1"/>
          <w:attr w:name="Negative" w:val="False"/>
          <w:attr w:name="HasSpace" w:val="False"/>
          <w:attr w:name="SourceValue" w:val="2"/>
          <w:attr w:name="UnitName" w:val="g"/>
        </w:smartTagPr>
        <w:r w:rsidRPr="005F0B86">
          <w:rPr>
            <w:rFonts w:hint="eastAsia"/>
            <w:szCs w:val="21"/>
          </w:rPr>
          <w:t>2g</w:t>
        </w:r>
      </w:smartTag>
      <w:r w:rsidRPr="005F0B86">
        <w:rPr>
          <w:rFonts w:hint="eastAsia"/>
          <w:szCs w:val="21"/>
        </w:rPr>
        <w:t>；水泥基饰面砂浆</w:t>
      </w:r>
      <w:r w:rsidRPr="005F0B86">
        <w:rPr>
          <w:rFonts w:hint="eastAsia"/>
          <w:szCs w:val="21"/>
        </w:rPr>
        <w:t>30min</w:t>
      </w:r>
      <w:r w:rsidRPr="005F0B86">
        <w:rPr>
          <w:rFonts w:hint="eastAsia"/>
          <w:szCs w:val="21"/>
        </w:rPr>
        <w:t>和</w:t>
      </w:r>
      <w:r w:rsidRPr="005F0B86">
        <w:rPr>
          <w:rFonts w:hint="eastAsia"/>
          <w:szCs w:val="21"/>
        </w:rPr>
        <w:t>240min</w:t>
      </w:r>
      <w:r w:rsidRPr="005F0B86">
        <w:rPr>
          <w:rFonts w:hint="eastAsia"/>
          <w:szCs w:val="21"/>
        </w:rPr>
        <w:t>的吸水量则分别要求不大于</w:t>
      </w:r>
      <w:smartTag w:uri="urn:schemas-microsoft-com:office:smarttags" w:element="chmetcnv">
        <w:smartTagPr>
          <w:attr w:name="TCSC" w:val="0"/>
          <w:attr w:name="NumberType" w:val="1"/>
          <w:attr w:name="Negative" w:val="False"/>
          <w:attr w:name="HasSpace" w:val="False"/>
          <w:attr w:name="SourceValue" w:val="2"/>
          <w:attr w:name="UnitName" w:val="g"/>
        </w:smartTagPr>
        <w:r w:rsidRPr="005F0B86">
          <w:rPr>
            <w:rFonts w:hint="eastAsia"/>
            <w:szCs w:val="21"/>
          </w:rPr>
          <w:t>2g</w:t>
        </w:r>
      </w:smartTag>
      <w:r w:rsidRPr="005F0B86">
        <w:rPr>
          <w:rFonts w:hint="eastAsia"/>
          <w:szCs w:val="21"/>
        </w:rPr>
        <w:t>和</w:t>
      </w:r>
      <w:smartTag w:uri="urn:schemas-microsoft-com:office:smarttags" w:element="chmetcnv">
        <w:smartTagPr>
          <w:attr w:name="TCSC" w:val="0"/>
          <w:attr w:name="NumberType" w:val="1"/>
          <w:attr w:name="Negative" w:val="False"/>
          <w:attr w:name="HasSpace" w:val="False"/>
          <w:attr w:name="SourceValue" w:val="5"/>
          <w:attr w:name="UnitName" w:val="g"/>
        </w:smartTagPr>
        <w:r w:rsidRPr="005F0B86">
          <w:rPr>
            <w:rFonts w:hint="eastAsia"/>
            <w:szCs w:val="21"/>
          </w:rPr>
          <w:t>5g</w:t>
        </w:r>
      </w:smartTag>
      <w:r w:rsidRPr="005F0B86">
        <w:rPr>
          <w:rFonts w:hint="eastAsia"/>
          <w:szCs w:val="21"/>
        </w:rPr>
        <w:t>。瓷砖填缝剂的</w:t>
      </w:r>
      <w:r w:rsidRPr="005F0B86">
        <w:rPr>
          <w:rFonts w:hint="eastAsia"/>
          <w:szCs w:val="21"/>
        </w:rPr>
        <w:t>30min</w:t>
      </w:r>
      <w:r w:rsidRPr="005F0B86">
        <w:rPr>
          <w:rFonts w:hint="eastAsia"/>
          <w:szCs w:val="21"/>
        </w:rPr>
        <w:t>和</w:t>
      </w:r>
      <w:r w:rsidRPr="005F0B86">
        <w:rPr>
          <w:rFonts w:hint="eastAsia"/>
          <w:szCs w:val="21"/>
        </w:rPr>
        <w:t>240min</w:t>
      </w:r>
      <w:r w:rsidRPr="005F0B86">
        <w:rPr>
          <w:rFonts w:hint="eastAsia"/>
          <w:szCs w:val="21"/>
        </w:rPr>
        <w:t>的吸水量则分别要求不大于</w:t>
      </w:r>
      <w:smartTag w:uri="urn:schemas-microsoft-com:office:smarttags" w:element="chmetcnv">
        <w:smartTagPr>
          <w:attr w:name="TCSC" w:val="0"/>
          <w:attr w:name="NumberType" w:val="1"/>
          <w:attr w:name="Negative" w:val="False"/>
          <w:attr w:name="HasSpace" w:val="False"/>
          <w:attr w:name="SourceValue" w:val="5"/>
          <w:attr w:name="UnitName" w:val="g"/>
        </w:smartTagPr>
        <w:r w:rsidRPr="005F0B86">
          <w:rPr>
            <w:rFonts w:hint="eastAsia"/>
            <w:szCs w:val="21"/>
          </w:rPr>
          <w:t>5g</w:t>
        </w:r>
      </w:smartTag>
      <w:r w:rsidRPr="005F0B86">
        <w:rPr>
          <w:rFonts w:hint="eastAsia"/>
          <w:szCs w:val="21"/>
        </w:rPr>
        <w:t>和</w:t>
      </w:r>
      <w:smartTag w:uri="urn:schemas-microsoft-com:office:smarttags" w:element="chmetcnv">
        <w:smartTagPr>
          <w:attr w:name="TCSC" w:val="0"/>
          <w:attr w:name="NumberType" w:val="1"/>
          <w:attr w:name="Negative" w:val="False"/>
          <w:attr w:name="HasSpace" w:val="False"/>
          <w:attr w:name="SourceValue" w:val="10"/>
          <w:attr w:name="UnitName" w:val="g"/>
        </w:smartTagPr>
        <w:r w:rsidRPr="005F0B86">
          <w:rPr>
            <w:rFonts w:hint="eastAsia"/>
            <w:szCs w:val="21"/>
          </w:rPr>
          <w:t>10g</w:t>
        </w:r>
      </w:smartTag>
      <w:r w:rsidRPr="005F0B86">
        <w:rPr>
          <w:rFonts w:hint="eastAsia"/>
          <w:szCs w:val="21"/>
        </w:rPr>
        <w:t>。防水砂浆在用于地下防水工程时其吸水率应小于</w:t>
      </w:r>
      <w:r w:rsidRPr="005F0B86">
        <w:rPr>
          <w:rFonts w:hint="eastAsia"/>
          <w:szCs w:val="21"/>
        </w:rPr>
        <w:t>3%</w:t>
      </w:r>
      <w:r w:rsidRPr="005F0B86">
        <w:rPr>
          <w:rFonts w:hint="eastAsia"/>
          <w:szCs w:val="21"/>
        </w:rPr>
        <w:t>，使用于其他工程时，其吸水率应小于</w:t>
      </w:r>
      <w:r w:rsidRPr="005F0B86">
        <w:rPr>
          <w:rFonts w:hint="eastAsia"/>
          <w:szCs w:val="21"/>
        </w:rPr>
        <w:t>5%</w:t>
      </w:r>
      <w:r w:rsidRPr="005F0B86">
        <w:rPr>
          <w:rFonts w:hint="eastAsia"/>
          <w:szCs w:val="21"/>
        </w:rPr>
        <w:t>。</w:t>
      </w:r>
    </w:p>
    <w:p w:rsidR="002E768D" w:rsidRPr="005F0B86" w:rsidRDefault="002E768D" w:rsidP="002E768D">
      <w:pPr>
        <w:spacing w:line="360" w:lineRule="auto"/>
        <w:ind w:firstLineChars="200" w:firstLine="420"/>
        <w:jc w:val="left"/>
        <w:rPr>
          <w:rFonts w:hint="eastAsia"/>
          <w:szCs w:val="21"/>
        </w:rPr>
      </w:pPr>
      <w:r w:rsidRPr="005F0B86">
        <w:rPr>
          <w:rFonts w:hint="eastAsia"/>
          <w:szCs w:val="21"/>
        </w:rPr>
        <w:t>（</w:t>
      </w:r>
      <w:r w:rsidRPr="005F0B86">
        <w:rPr>
          <w:rFonts w:hint="eastAsia"/>
          <w:szCs w:val="21"/>
        </w:rPr>
        <w:t>8</w:t>
      </w:r>
      <w:r w:rsidRPr="005F0B86">
        <w:rPr>
          <w:rFonts w:hint="eastAsia"/>
          <w:szCs w:val="21"/>
        </w:rPr>
        <w:t>）含气量</w:t>
      </w:r>
    </w:p>
    <w:p w:rsidR="002E768D" w:rsidRPr="005F0B86" w:rsidRDefault="002E768D" w:rsidP="002E768D">
      <w:pPr>
        <w:spacing w:line="360" w:lineRule="auto"/>
        <w:ind w:firstLineChars="200" w:firstLine="420"/>
        <w:jc w:val="left"/>
        <w:rPr>
          <w:rFonts w:hint="eastAsia"/>
          <w:szCs w:val="21"/>
        </w:rPr>
      </w:pPr>
      <w:r w:rsidRPr="005F0B86">
        <w:rPr>
          <w:rFonts w:hint="eastAsia"/>
          <w:szCs w:val="21"/>
        </w:rPr>
        <w:t>含气量是指单位体积的新拌水泥砂浆内含有的气体体积含量。新拌水泥砂浆尤其是聚合物改性水泥砂浆中常会含有一定的气体。含气量对水泥砂浆施工性、需水量、保水性、体积密度以及力学性能、耐久性能都有一定影响，是反映砂浆性能的重要指标之一。适量的含气量可以提高水泥砂浆的工作性和和易性，提高水泥砂浆的抗冻性、抗水渗性及一些其他性能；但含气量大时，水泥砂浆中大气泡增多，会导致水泥砂浆抗压强度、抗渗压力、粘结强度降低，并增大水泥砂浆的干燥收缩。由于大多数种类的聚合物均会向水泥砂浆中引入一定量的气体，从而影响着水泥砂浆的各种性能。</w:t>
      </w:r>
    </w:p>
    <w:p w:rsidR="002E768D" w:rsidRPr="005F0B86" w:rsidRDefault="002E768D" w:rsidP="002E768D">
      <w:pPr>
        <w:spacing w:line="360" w:lineRule="auto"/>
        <w:ind w:firstLineChars="200" w:firstLine="420"/>
        <w:jc w:val="left"/>
        <w:rPr>
          <w:rFonts w:hint="eastAsia"/>
          <w:szCs w:val="21"/>
        </w:rPr>
      </w:pPr>
      <w:r w:rsidRPr="005F0B86">
        <w:rPr>
          <w:rFonts w:hint="eastAsia"/>
          <w:szCs w:val="21"/>
        </w:rPr>
        <w:t>含气量的测定方法和仪器根据砂浆种类的不同而不同，普通预拌砂浆，例如砌筑砂浆和抹灰砂浆大多是参照混凝土含气量的测定方法和仪器进行测定；而添加了有机添加剂的特种预拌砂浆含气量则通常利用专门的砂浆含气量测定仪来测定，目前我国还未有相关标准，主</w:t>
      </w:r>
      <w:r w:rsidRPr="005F0B86">
        <w:rPr>
          <w:rFonts w:hint="eastAsia"/>
          <w:szCs w:val="21"/>
        </w:rPr>
        <w:lastRenderedPageBreak/>
        <w:t>要是参照国外标准例如英国标准</w:t>
      </w:r>
      <w:r w:rsidRPr="005F0B86">
        <w:rPr>
          <w:rFonts w:hint="eastAsia"/>
          <w:szCs w:val="21"/>
        </w:rPr>
        <w:t>BS EN1015.7-1999</w:t>
      </w:r>
      <w:r w:rsidRPr="005F0B86">
        <w:rPr>
          <w:rFonts w:hint="eastAsia"/>
          <w:szCs w:val="21"/>
        </w:rPr>
        <w:t>进行测定。</w:t>
      </w:r>
    </w:p>
    <w:p w:rsidR="002E768D" w:rsidRPr="005F0B86" w:rsidRDefault="002E768D" w:rsidP="002E768D">
      <w:pPr>
        <w:spacing w:line="360" w:lineRule="auto"/>
        <w:ind w:firstLineChars="200" w:firstLine="420"/>
        <w:jc w:val="left"/>
        <w:rPr>
          <w:rFonts w:hint="eastAsia"/>
          <w:szCs w:val="21"/>
        </w:rPr>
      </w:pPr>
      <w:r w:rsidRPr="005F0B86">
        <w:rPr>
          <w:rFonts w:hint="eastAsia"/>
          <w:szCs w:val="21"/>
        </w:rPr>
        <w:t>（</w:t>
      </w:r>
      <w:r w:rsidRPr="005F0B86">
        <w:rPr>
          <w:rFonts w:hint="eastAsia"/>
          <w:szCs w:val="21"/>
        </w:rPr>
        <w:t>9</w:t>
      </w:r>
      <w:r w:rsidRPr="005F0B86">
        <w:rPr>
          <w:rFonts w:hint="eastAsia"/>
          <w:szCs w:val="21"/>
        </w:rPr>
        <w:t>）收缩性</w:t>
      </w:r>
    </w:p>
    <w:p w:rsidR="002E768D" w:rsidRPr="005F0B86" w:rsidRDefault="002E768D" w:rsidP="002E768D">
      <w:pPr>
        <w:spacing w:line="360" w:lineRule="auto"/>
        <w:ind w:firstLineChars="200" w:firstLine="420"/>
        <w:jc w:val="left"/>
        <w:rPr>
          <w:rFonts w:hint="eastAsia"/>
          <w:szCs w:val="21"/>
        </w:rPr>
      </w:pPr>
      <w:r w:rsidRPr="005F0B86">
        <w:rPr>
          <w:rFonts w:hint="eastAsia"/>
          <w:szCs w:val="21"/>
        </w:rPr>
        <w:t>收缩性是指水泥砂浆加水拌合好以及硬化阶段，抵抗其体积变形的能力。水泥砂浆的收缩一般可以分为硬化前的塑性收缩和硬化后的干燥收缩两个阶段。</w:t>
      </w:r>
    </w:p>
    <w:p w:rsidR="002E768D" w:rsidRPr="005F0B86" w:rsidRDefault="002E768D" w:rsidP="002E768D">
      <w:pPr>
        <w:spacing w:line="360" w:lineRule="auto"/>
        <w:jc w:val="left"/>
        <w:rPr>
          <w:rFonts w:hint="eastAsia"/>
          <w:szCs w:val="21"/>
        </w:rPr>
      </w:pPr>
      <w:r w:rsidRPr="005F0B86">
        <w:rPr>
          <w:rFonts w:hint="eastAsia"/>
          <w:szCs w:val="21"/>
        </w:rPr>
        <w:t>塑性干燥收缩性</w:t>
      </w:r>
    </w:p>
    <w:p w:rsidR="002E768D" w:rsidRPr="005F0B86" w:rsidRDefault="002E768D" w:rsidP="002E768D">
      <w:pPr>
        <w:spacing w:line="360" w:lineRule="auto"/>
        <w:ind w:firstLineChars="200" w:firstLine="420"/>
        <w:jc w:val="left"/>
        <w:rPr>
          <w:rFonts w:hint="eastAsia"/>
          <w:szCs w:val="21"/>
        </w:rPr>
      </w:pPr>
      <w:r w:rsidRPr="005F0B86">
        <w:rPr>
          <w:rFonts w:hint="eastAsia"/>
          <w:szCs w:val="21"/>
        </w:rPr>
        <w:t>水泥砂浆塑性收缩一般是指水泥砂浆在浇注成形后，由于水与水泥颗粒的亲润性，水分蒸发时水泥砂浆面层毛细管中形成凹液面，其凹液面上表面张力的垂直分量形成了对管壁间材料的拉应力，此时水泥砂浆处于塑性阶段，其自身的塑性抗拉强度较低，若其表面层毛细管失水收缩产生的拉应力</w:t>
      </w:r>
      <w:r w:rsidRPr="005F0B86">
        <w:rPr>
          <w:position w:val="-14"/>
          <w:szCs w:val="21"/>
        </w:rPr>
        <w:object w:dxaOrig="639" w:dyaOrig="380">
          <v:shape id="_x0000_i1032" type="#_x0000_t75" style="width:32.25pt;height:18.75pt" o:ole="">
            <v:imagedata r:id="rId18" o:title=""/>
          </v:shape>
          <o:OLEObject Type="Embed" ProgID="Equation.DSMT4" ShapeID="_x0000_i1032" DrawAspect="Content" ObjectID="_1546415183" r:id="rId19"/>
        </w:object>
      </w:r>
      <w:r w:rsidRPr="005F0B86">
        <w:rPr>
          <w:rFonts w:hint="eastAsia"/>
          <w:szCs w:val="21"/>
        </w:rPr>
        <w:t>与水泥砂浆塑性抗拉强度</w:t>
      </w:r>
      <w:r w:rsidRPr="005F0B86">
        <w:rPr>
          <w:position w:val="-12"/>
          <w:szCs w:val="21"/>
        </w:rPr>
        <w:object w:dxaOrig="340" w:dyaOrig="360">
          <v:shape id="_x0000_i1033" type="#_x0000_t75" style="width:17.25pt;height:18pt" o:ole="">
            <v:imagedata r:id="rId20" o:title=""/>
          </v:shape>
          <o:OLEObject Type="Embed" ProgID="Equation.DSMT4" ShapeID="_x0000_i1033" DrawAspect="Content" ObjectID="_1546415184" r:id="rId21"/>
        </w:object>
      </w:r>
      <w:r w:rsidRPr="005F0B86">
        <w:rPr>
          <w:rFonts w:hint="eastAsia"/>
          <w:szCs w:val="21"/>
        </w:rPr>
        <w:t>满足式（</w:t>
      </w:r>
      <w:r>
        <w:rPr>
          <w:rFonts w:hint="eastAsia"/>
          <w:szCs w:val="21"/>
        </w:rPr>
        <w:t>1</w:t>
      </w:r>
      <w:r w:rsidRPr="005F0B86">
        <w:rPr>
          <w:rFonts w:hint="eastAsia"/>
          <w:szCs w:val="21"/>
        </w:rPr>
        <w:t>-1</w:t>
      </w:r>
      <w:r w:rsidRPr="005F0B86">
        <w:rPr>
          <w:rFonts w:hint="eastAsia"/>
          <w:szCs w:val="21"/>
        </w:rPr>
        <w:t>）</w:t>
      </w:r>
    </w:p>
    <w:p w:rsidR="002E768D" w:rsidRPr="005F0B86" w:rsidRDefault="002E768D" w:rsidP="002E768D">
      <w:pPr>
        <w:spacing w:line="360" w:lineRule="auto"/>
        <w:ind w:firstLineChars="1000" w:firstLine="2100"/>
        <w:rPr>
          <w:rFonts w:hint="eastAsia"/>
          <w:szCs w:val="21"/>
        </w:rPr>
      </w:pPr>
      <w:r w:rsidRPr="005F0B86">
        <w:rPr>
          <w:position w:val="-14"/>
          <w:szCs w:val="21"/>
        </w:rPr>
        <w:object w:dxaOrig="639" w:dyaOrig="380">
          <v:shape id="_x0000_i1034" type="#_x0000_t75" style="width:32.25pt;height:18.75pt" o:ole="">
            <v:imagedata r:id="rId18" o:title=""/>
          </v:shape>
          <o:OLEObject Type="Embed" ProgID="Equation.DSMT4" ShapeID="_x0000_i1034" DrawAspect="Content" ObjectID="_1546415185" r:id="rId22"/>
        </w:object>
      </w:r>
      <w:r w:rsidRPr="005F0B86">
        <w:rPr>
          <w:rFonts w:ascii="宋体" w:hAnsi="宋体" w:hint="eastAsia"/>
          <w:szCs w:val="21"/>
        </w:rPr>
        <w:t>＞</w:t>
      </w:r>
      <w:r w:rsidRPr="005F0B86">
        <w:rPr>
          <w:position w:val="-12"/>
          <w:szCs w:val="21"/>
        </w:rPr>
        <w:object w:dxaOrig="340" w:dyaOrig="360">
          <v:shape id="_x0000_i1035" type="#_x0000_t75" style="width:17.25pt;height:18pt" o:ole="">
            <v:imagedata r:id="rId20" o:title=""/>
          </v:shape>
          <o:OLEObject Type="Embed" ProgID="Equation.DSMT4" ShapeID="_x0000_i1035" DrawAspect="Content" ObjectID="_1546415186" r:id="rId23"/>
        </w:object>
      </w:r>
      <w:r w:rsidRPr="005F0B86">
        <w:rPr>
          <w:rFonts w:hint="eastAsia"/>
          <w:szCs w:val="21"/>
        </w:rPr>
        <w:t xml:space="preserve">                                         </w:t>
      </w:r>
      <w:r w:rsidRPr="005F0B86">
        <w:rPr>
          <w:rFonts w:hint="eastAsia"/>
          <w:szCs w:val="21"/>
        </w:rPr>
        <w:t>（</w:t>
      </w:r>
      <w:r>
        <w:rPr>
          <w:rFonts w:hint="eastAsia"/>
          <w:szCs w:val="21"/>
        </w:rPr>
        <w:t>1</w:t>
      </w:r>
      <w:r w:rsidRPr="005F0B86">
        <w:rPr>
          <w:rFonts w:hint="eastAsia"/>
          <w:szCs w:val="21"/>
        </w:rPr>
        <w:t>-1</w:t>
      </w:r>
      <w:r w:rsidRPr="005F0B86">
        <w:rPr>
          <w:rFonts w:hint="eastAsia"/>
          <w:szCs w:val="21"/>
        </w:rPr>
        <w:t>）</w:t>
      </w:r>
    </w:p>
    <w:p w:rsidR="002E768D" w:rsidRPr="005F0B86" w:rsidRDefault="002E768D" w:rsidP="002E768D">
      <w:pPr>
        <w:spacing w:line="360" w:lineRule="auto"/>
        <w:rPr>
          <w:rFonts w:hint="eastAsia"/>
          <w:szCs w:val="21"/>
        </w:rPr>
      </w:pPr>
      <w:r w:rsidRPr="005F0B86">
        <w:rPr>
          <w:rFonts w:hint="eastAsia"/>
          <w:szCs w:val="21"/>
        </w:rPr>
        <w:t>则水泥砂浆表面层将会出现开裂的现象。</w:t>
      </w:r>
    </w:p>
    <w:p w:rsidR="002E768D" w:rsidRPr="005F0B86" w:rsidRDefault="002E768D" w:rsidP="002E768D">
      <w:pPr>
        <w:spacing w:line="360" w:lineRule="auto"/>
        <w:rPr>
          <w:rFonts w:hint="eastAsia"/>
          <w:szCs w:val="21"/>
        </w:rPr>
      </w:pPr>
      <w:r w:rsidRPr="005F0B86">
        <w:rPr>
          <w:rFonts w:hint="eastAsia"/>
          <w:szCs w:val="21"/>
        </w:rPr>
        <w:t>干燥收缩性</w:t>
      </w:r>
    </w:p>
    <w:p w:rsidR="002E768D" w:rsidRPr="005F0B86" w:rsidRDefault="002E768D" w:rsidP="002E768D">
      <w:pPr>
        <w:spacing w:line="360" w:lineRule="auto"/>
        <w:ind w:firstLineChars="250" w:firstLine="525"/>
        <w:rPr>
          <w:rFonts w:hint="eastAsia"/>
          <w:szCs w:val="21"/>
        </w:rPr>
      </w:pPr>
      <w:r w:rsidRPr="005F0B86">
        <w:rPr>
          <w:rFonts w:hint="eastAsia"/>
          <w:szCs w:val="21"/>
        </w:rPr>
        <w:t>干燥收缩性则是指水泥砂浆硬化干燥后，由于失水、化学反应引起的水泥砂浆体积的变化。其是用来评价水泥砂浆在工程应用过程中，其体积稳定性重要性能指标，一般用线性收缩率来表示。预拌砂浆干燥收缩率测定一般是参照水泥胶砂干燥试验方法</w:t>
      </w:r>
      <w:r w:rsidRPr="005F0B86">
        <w:rPr>
          <w:rFonts w:hint="eastAsia"/>
          <w:szCs w:val="21"/>
        </w:rPr>
        <w:t>J</w:t>
      </w:r>
      <w:r w:rsidRPr="005F0B86">
        <w:rPr>
          <w:rFonts w:ascii="宋体" w:hAnsi="宋体" w:hint="eastAsia"/>
          <w:szCs w:val="21"/>
        </w:rPr>
        <w:t>C／T603-2004行业标准进行的。为了工程使用安全和工程质量，一般均要求预拌砂浆具有较小的干燥收缩率，甚至有所膨胀。例如，水泥基灌浆材料就要求其1天的竖向膨胀率应不小于0.02%；砌筑砂浆、抹灰砂浆和地面砂浆的28天收缩率一般要求应不大于0.50%，但有些地方标准甚至要求其28天线性收缩率不大于0.30%；防水砂浆的28天线性收缩率应不大于0.50%；地面用水泥基自流平材料的线性变化率要求在-0.15%～+0.15%之间；瓷砖填缝剂的28天线性收缩率应不大于0.1%等。</w:t>
      </w:r>
    </w:p>
    <w:p w:rsidR="002E768D" w:rsidRPr="005F0B86" w:rsidRDefault="002E768D" w:rsidP="002E768D">
      <w:pPr>
        <w:spacing w:line="360" w:lineRule="auto"/>
        <w:ind w:firstLineChars="200" w:firstLine="420"/>
        <w:jc w:val="left"/>
        <w:rPr>
          <w:rFonts w:hint="eastAsia"/>
          <w:szCs w:val="21"/>
        </w:rPr>
      </w:pPr>
      <w:r w:rsidRPr="005F0B86">
        <w:rPr>
          <w:rFonts w:hint="eastAsia"/>
          <w:szCs w:val="21"/>
        </w:rPr>
        <w:t>（</w:t>
      </w:r>
      <w:r w:rsidRPr="005F0B86">
        <w:rPr>
          <w:rFonts w:hint="eastAsia"/>
          <w:szCs w:val="21"/>
        </w:rPr>
        <w:t>10</w:t>
      </w:r>
      <w:r w:rsidRPr="005F0B86">
        <w:rPr>
          <w:rFonts w:hint="eastAsia"/>
          <w:szCs w:val="21"/>
        </w:rPr>
        <w:t>）抗压强度</w:t>
      </w:r>
    </w:p>
    <w:p w:rsidR="002E768D" w:rsidRPr="005F0B86" w:rsidRDefault="002E768D" w:rsidP="002E768D">
      <w:pPr>
        <w:spacing w:line="360" w:lineRule="auto"/>
        <w:ind w:firstLineChars="200" w:firstLine="420"/>
        <w:jc w:val="left"/>
        <w:rPr>
          <w:rFonts w:hint="eastAsia"/>
          <w:szCs w:val="21"/>
        </w:rPr>
      </w:pPr>
      <w:r w:rsidRPr="005F0B86">
        <w:rPr>
          <w:rFonts w:hint="eastAsia"/>
          <w:szCs w:val="21"/>
        </w:rPr>
        <w:t>抗压强度是指水泥砂浆表面抵抗压应力的能力，一般用水泥砂浆养护</w:t>
      </w:r>
      <w:r w:rsidRPr="005F0B86">
        <w:rPr>
          <w:rFonts w:hint="eastAsia"/>
          <w:szCs w:val="21"/>
        </w:rPr>
        <w:t>28</w:t>
      </w:r>
      <w:r w:rsidRPr="005F0B86">
        <w:rPr>
          <w:rFonts w:hint="eastAsia"/>
          <w:szCs w:val="21"/>
        </w:rPr>
        <w:t>天后的单位面积上能抵抗的最大压应力来表示，单位为</w:t>
      </w:r>
      <w:r w:rsidRPr="005F0B86">
        <w:rPr>
          <w:position w:val="-6"/>
          <w:szCs w:val="21"/>
        </w:rPr>
        <w:object w:dxaOrig="560" w:dyaOrig="279">
          <v:shape id="_x0000_i1036" type="#_x0000_t75" style="width:27.75pt;height:14.25pt" o:ole="">
            <v:imagedata r:id="rId24" o:title=""/>
          </v:shape>
          <o:OLEObject Type="Embed" ProgID="Equation.DSMT4" ShapeID="_x0000_i1036" DrawAspect="Content" ObjectID="_1546415187" r:id="rId25"/>
        </w:object>
      </w:r>
      <w:r w:rsidRPr="005F0B86">
        <w:rPr>
          <w:rFonts w:hint="eastAsia"/>
          <w:szCs w:val="21"/>
        </w:rPr>
        <w:t>。不同类型的水泥砂浆，其抗压强度测试方法不同，其抗压强度性能指标要求也不相同。一般而言，砌筑砂浆、抹灰砂浆、地面砂浆以及保温砂浆等通常是采用</w:t>
      </w:r>
      <w:smartTag w:uri="urn:schemas-microsoft-com:office:smarttags" w:element="chmetcnv">
        <w:smartTagPr>
          <w:attr w:name="TCSC" w:val="0"/>
          <w:attr w:name="NumberType" w:val="1"/>
          <w:attr w:name="Negative" w:val="False"/>
          <w:attr w:name="HasSpace" w:val="False"/>
          <w:attr w:name="SourceValue" w:val="70.7"/>
          <w:attr w:name="UnitName" w:val="mm"/>
        </w:smartTagPr>
        <w:r w:rsidRPr="005F0B86">
          <w:rPr>
            <w:rFonts w:hint="eastAsia"/>
            <w:szCs w:val="21"/>
          </w:rPr>
          <w:t>70.7m</w:t>
        </w:r>
        <w:r w:rsidRPr="005F0B86">
          <w:rPr>
            <w:rFonts w:ascii="宋体" w:hAnsi="宋体" w:hint="eastAsia"/>
            <w:szCs w:val="21"/>
          </w:rPr>
          <w:t>m</w:t>
        </w:r>
      </w:smartTag>
      <w:r w:rsidRPr="005F0B86">
        <w:rPr>
          <w:rFonts w:ascii="宋体" w:hAnsi="宋体" w:hint="eastAsia"/>
          <w:szCs w:val="21"/>
        </w:rPr>
        <w:t>×</w:t>
      </w:r>
      <w:smartTag w:uri="urn:schemas-microsoft-com:office:smarttags" w:element="chmetcnv">
        <w:smartTagPr>
          <w:attr w:name="TCSC" w:val="0"/>
          <w:attr w:name="NumberType" w:val="1"/>
          <w:attr w:name="Negative" w:val="False"/>
          <w:attr w:name="HasSpace" w:val="False"/>
          <w:attr w:name="SourceValue" w:val="70.7"/>
          <w:attr w:name="UnitName" w:val="mm"/>
        </w:smartTagPr>
        <w:r w:rsidRPr="005F0B86">
          <w:rPr>
            <w:rFonts w:hint="eastAsia"/>
            <w:szCs w:val="21"/>
          </w:rPr>
          <w:t>70.7m</w:t>
        </w:r>
        <w:r w:rsidRPr="005F0B86">
          <w:rPr>
            <w:rFonts w:ascii="宋体" w:hAnsi="宋体" w:hint="eastAsia"/>
            <w:szCs w:val="21"/>
          </w:rPr>
          <w:t>m</w:t>
        </w:r>
      </w:smartTag>
      <w:r w:rsidRPr="005F0B86">
        <w:rPr>
          <w:rFonts w:ascii="宋体" w:hAnsi="宋体" w:hint="eastAsia"/>
          <w:szCs w:val="21"/>
        </w:rPr>
        <w:t>×</w:t>
      </w:r>
      <w:smartTag w:uri="urn:schemas-microsoft-com:office:smarttags" w:element="chmetcnv">
        <w:smartTagPr>
          <w:attr w:name="TCSC" w:val="0"/>
          <w:attr w:name="NumberType" w:val="1"/>
          <w:attr w:name="Negative" w:val="False"/>
          <w:attr w:name="HasSpace" w:val="False"/>
          <w:attr w:name="SourceValue" w:val="70.7"/>
          <w:attr w:name="UnitName" w:val="mm"/>
        </w:smartTagPr>
        <w:r w:rsidRPr="005F0B86">
          <w:rPr>
            <w:rFonts w:hint="eastAsia"/>
            <w:szCs w:val="21"/>
          </w:rPr>
          <w:t>70.7mm</w:t>
        </w:r>
      </w:smartTag>
      <w:r w:rsidRPr="005F0B86">
        <w:rPr>
          <w:rFonts w:hint="eastAsia"/>
          <w:szCs w:val="21"/>
        </w:rPr>
        <w:t>的立方体试块来进行抗压强度测试。而其他类型的预拌砂浆抗压强度测定则通常是采用</w:t>
      </w:r>
      <w:smartTag w:uri="urn:schemas-microsoft-com:office:smarttags" w:element="chmetcnv">
        <w:smartTagPr>
          <w:attr w:name="TCSC" w:val="0"/>
          <w:attr w:name="NumberType" w:val="1"/>
          <w:attr w:name="Negative" w:val="False"/>
          <w:attr w:name="HasSpace" w:val="False"/>
          <w:attr w:name="SourceValue" w:val="40"/>
          <w:attr w:name="UnitName" w:val="mm"/>
        </w:smartTagPr>
        <w:r w:rsidRPr="005F0B86">
          <w:rPr>
            <w:rFonts w:hint="eastAsia"/>
            <w:szCs w:val="21"/>
          </w:rPr>
          <w:t>40mm</w:t>
        </w:r>
      </w:smartTag>
      <w:r w:rsidRPr="005F0B86">
        <w:rPr>
          <w:rFonts w:ascii="宋体" w:hAnsi="宋体" w:hint="eastAsia"/>
          <w:szCs w:val="21"/>
        </w:rPr>
        <w:t>×</w:t>
      </w:r>
      <w:smartTag w:uri="urn:schemas-microsoft-com:office:smarttags" w:element="chmetcnv">
        <w:smartTagPr>
          <w:attr w:name="TCSC" w:val="0"/>
          <w:attr w:name="NumberType" w:val="1"/>
          <w:attr w:name="Negative" w:val="False"/>
          <w:attr w:name="HasSpace" w:val="False"/>
          <w:attr w:name="SourceValue" w:val="40"/>
          <w:attr w:name="UnitName" w:val="mm"/>
        </w:smartTagPr>
        <w:r w:rsidRPr="005F0B86">
          <w:rPr>
            <w:rFonts w:ascii="宋体" w:hAnsi="宋体" w:hint="eastAsia"/>
            <w:szCs w:val="21"/>
          </w:rPr>
          <w:t>40mm</w:t>
        </w:r>
      </w:smartTag>
      <w:r w:rsidRPr="005F0B86">
        <w:rPr>
          <w:rFonts w:ascii="宋体" w:hAnsi="宋体" w:hint="eastAsia"/>
          <w:szCs w:val="21"/>
        </w:rPr>
        <w:t>×</w:t>
      </w:r>
      <w:smartTag w:uri="urn:schemas-microsoft-com:office:smarttags" w:element="chmetcnv">
        <w:smartTagPr>
          <w:attr w:name="TCSC" w:val="0"/>
          <w:attr w:name="NumberType" w:val="1"/>
          <w:attr w:name="Negative" w:val="False"/>
          <w:attr w:name="HasSpace" w:val="False"/>
          <w:attr w:name="SourceValue" w:val="160"/>
          <w:attr w:name="UnitName" w:val="mm"/>
        </w:smartTagPr>
        <w:r w:rsidRPr="005F0B86">
          <w:rPr>
            <w:rFonts w:ascii="宋体" w:hAnsi="宋体" w:hint="eastAsia"/>
            <w:szCs w:val="21"/>
          </w:rPr>
          <w:t>160mm</w:t>
        </w:r>
      </w:smartTag>
      <w:r w:rsidRPr="005F0B86">
        <w:rPr>
          <w:rFonts w:ascii="宋体" w:hAnsi="宋体" w:hint="eastAsia"/>
          <w:szCs w:val="21"/>
        </w:rPr>
        <w:t>的棱柱体，按照水泥胶砂抗压强度测定方法来进行的。</w:t>
      </w:r>
    </w:p>
    <w:p w:rsidR="002E768D" w:rsidRPr="005F0B86" w:rsidRDefault="002E768D" w:rsidP="002E768D">
      <w:pPr>
        <w:spacing w:line="360" w:lineRule="auto"/>
        <w:ind w:firstLineChars="200" w:firstLine="420"/>
        <w:jc w:val="left"/>
        <w:rPr>
          <w:rFonts w:hint="eastAsia"/>
          <w:szCs w:val="21"/>
        </w:rPr>
      </w:pPr>
      <w:r w:rsidRPr="005F0B86">
        <w:rPr>
          <w:rFonts w:hint="eastAsia"/>
          <w:szCs w:val="21"/>
        </w:rPr>
        <w:t>（</w:t>
      </w:r>
      <w:r w:rsidRPr="005F0B86">
        <w:rPr>
          <w:rFonts w:hint="eastAsia"/>
          <w:szCs w:val="21"/>
        </w:rPr>
        <w:t>11</w:t>
      </w:r>
      <w:r w:rsidRPr="005F0B86">
        <w:rPr>
          <w:rFonts w:hint="eastAsia"/>
          <w:szCs w:val="21"/>
        </w:rPr>
        <w:t>）抗折强度</w:t>
      </w:r>
    </w:p>
    <w:p w:rsidR="002E768D" w:rsidRPr="005F0B86" w:rsidRDefault="002E768D" w:rsidP="002E768D">
      <w:pPr>
        <w:spacing w:line="360" w:lineRule="auto"/>
        <w:ind w:firstLineChars="200" w:firstLine="420"/>
        <w:jc w:val="left"/>
        <w:rPr>
          <w:rFonts w:ascii="宋体" w:hAnsi="宋体" w:hint="eastAsia"/>
          <w:szCs w:val="21"/>
        </w:rPr>
      </w:pPr>
      <w:r w:rsidRPr="005F0B86">
        <w:rPr>
          <w:rFonts w:hint="eastAsia"/>
          <w:szCs w:val="21"/>
        </w:rPr>
        <w:lastRenderedPageBreak/>
        <w:t>水泥砂浆抗折强度的测定通常是参照水泥胶砂强度测定方法</w:t>
      </w:r>
      <w:r w:rsidRPr="005F0B86">
        <w:rPr>
          <w:rFonts w:hint="eastAsia"/>
          <w:szCs w:val="21"/>
        </w:rPr>
        <w:t>G</w:t>
      </w:r>
      <w:r w:rsidRPr="005F0B86">
        <w:rPr>
          <w:rFonts w:ascii="宋体" w:hAnsi="宋体" w:hint="eastAsia"/>
          <w:szCs w:val="21"/>
        </w:rPr>
        <w:t>B／T17671-1999，采用</w:t>
      </w:r>
      <w:smartTag w:uri="urn:schemas-microsoft-com:office:smarttags" w:element="chmetcnv">
        <w:smartTagPr>
          <w:attr w:name="TCSC" w:val="0"/>
          <w:attr w:name="NumberType" w:val="1"/>
          <w:attr w:name="Negative" w:val="False"/>
          <w:attr w:name="HasSpace" w:val="False"/>
          <w:attr w:name="SourceValue" w:val="40"/>
          <w:attr w:name="UnitName" w:val="mm"/>
        </w:smartTagPr>
        <w:r w:rsidRPr="005F0B86">
          <w:rPr>
            <w:rFonts w:hint="eastAsia"/>
            <w:szCs w:val="21"/>
          </w:rPr>
          <w:t>40mm</w:t>
        </w:r>
      </w:smartTag>
      <w:r w:rsidRPr="005F0B86">
        <w:rPr>
          <w:rFonts w:ascii="宋体" w:hAnsi="宋体" w:hint="eastAsia"/>
          <w:szCs w:val="21"/>
        </w:rPr>
        <w:t>×</w:t>
      </w:r>
      <w:smartTag w:uri="urn:schemas-microsoft-com:office:smarttags" w:element="chmetcnv">
        <w:smartTagPr>
          <w:attr w:name="TCSC" w:val="0"/>
          <w:attr w:name="NumberType" w:val="1"/>
          <w:attr w:name="Negative" w:val="False"/>
          <w:attr w:name="HasSpace" w:val="False"/>
          <w:attr w:name="SourceValue" w:val="40"/>
          <w:attr w:name="UnitName" w:val="mm"/>
        </w:smartTagPr>
        <w:r w:rsidRPr="005F0B86">
          <w:rPr>
            <w:rFonts w:ascii="宋体" w:hAnsi="宋体" w:hint="eastAsia"/>
            <w:szCs w:val="21"/>
          </w:rPr>
          <w:t>40mm</w:t>
        </w:r>
      </w:smartTag>
      <w:r w:rsidRPr="005F0B86">
        <w:rPr>
          <w:rFonts w:ascii="宋体" w:hAnsi="宋体" w:hint="eastAsia"/>
          <w:szCs w:val="21"/>
        </w:rPr>
        <w:t>×</w:t>
      </w:r>
      <w:smartTag w:uri="urn:schemas-microsoft-com:office:smarttags" w:element="chmetcnv">
        <w:smartTagPr>
          <w:attr w:name="TCSC" w:val="0"/>
          <w:attr w:name="NumberType" w:val="1"/>
          <w:attr w:name="Negative" w:val="False"/>
          <w:attr w:name="HasSpace" w:val="False"/>
          <w:attr w:name="SourceValue" w:val="160"/>
          <w:attr w:name="UnitName" w:val="mm"/>
        </w:smartTagPr>
        <w:r w:rsidRPr="005F0B86">
          <w:rPr>
            <w:rFonts w:ascii="宋体" w:hAnsi="宋体" w:hint="eastAsia"/>
            <w:szCs w:val="21"/>
          </w:rPr>
          <w:t>160mm</w:t>
        </w:r>
      </w:smartTag>
      <w:r w:rsidRPr="005F0B86">
        <w:rPr>
          <w:rFonts w:ascii="宋体" w:hAnsi="宋体" w:hint="eastAsia"/>
          <w:szCs w:val="21"/>
        </w:rPr>
        <w:t>的棱柱体进行三点弯曲试验。商品预拌砂浆中对其抗折强度性能有指标要求的均是特种预拌砂浆。例如，缓凝型无机防水堵漏材料其3天抗折强度要求不小于3.0</w:t>
      </w:r>
      <w:r w:rsidRPr="005F0B86">
        <w:rPr>
          <w:position w:val="-6"/>
          <w:szCs w:val="21"/>
        </w:rPr>
        <w:object w:dxaOrig="560" w:dyaOrig="279">
          <v:shape id="_x0000_i1037" type="#_x0000_t75" style="width:27.75pt;height:14.25pt" o:ole="">
            <v:imagedata r:id="rId24" o:title=""/>
          </v:shape>
          <o:OLEObject Type="Embed" ProgID="Equation.DSMT4" ShapeID="_x0000_i1037" DrawAspect="Content" ObjectID="_1546415188" r:id="rId26"/>
        </w:object>
      </w:r>
      <w:r w:rsidRPr="005F0B86">
        <w:rPr>
          <w:rFonts w:hint="eastAsia"/>
          <w:szCs w:val="21"/>
        </w:rPr>
        <w:t>，速凝型</w:t>
      </w:r>
      <w:r w:rsidRPr="005F0B86">
        <w:rPr>
          <w:rFonts w:ascii="宋体" w:hAnsi="宋体" w:hint="eastAsia"/>
          <w:szCs w:val="21"/>
        </w:rPr>
        <w:t>无机防水堵漏材料其1h和3天抗折强度分别要求不小于1.5</w:t>
      </w:r>
      <w:r w:rsidRPr="005F0B86">
        <w:rPr>
          <w:position w:val="-6"/>
          <w:szCs w:val="21"/>
        </w:rPr>
        <w:object w:dxaOrig="560" w:dyaOrig="279">
          <v:shape id="_x0000_i1038" type="#_x0000_t75" style="width:27.75pt;height:14.25pt" o:ole="">
            <v:imagedata r:id="rId24" o:title=""/>
          </v:shape>
          <o:OLEObject Type="Embed" ProgID="Equation.DSMT4" ShapeID="_x0000_i1038" DrawAspect="Content" ObjectID="_1546415189" r:id="rId27"/>
        </w:object>
      </w:r>
      <w:r w:rsidRPr="005F0B86">
        <w:rPr>
          <w:rFonts w:hint="eastAsia"/>
          <w:szCs w:val="21"/>
        </w:rPr>
        <w:t>和</w:t>
      </w:r>
      <w:r w:rsidRPr="005F0B86">
        <w:rPr>
          <w:rFonts w:hint="eastAsia"/>
          <w:szCs w:val="21"/>
        </w:rPr>
        <w:t>4.0</w:t>
      </w:r>
      <w:r w:rsidRPr="005F0B86">
        <w:rPr>
          <w:position w:val="-6"/>
          <w:szCs w:val="21"/>
        </w:rPr>
        <w:object w:dxaOrig="560" w:dyaOrig="279">
          <v:shape id="_x0000_i1039" type="#_x0000_t75" style="width:27.75pt;height:14.25pt" o:ole="">
            <v:imagedata r:id="rId24" o:title=""/>
          </v:shape>
          <o:OLEObject Type="Embed" ProgID="Equation.DSMT4" ShapeID="_x0000_i1039" DrawAspect="Content" ObjectID="_1546415190" r:id="rId28"/>
        </w:object>
      </w:r>
      <w:r w:rsidRPr="005F0B86">
        <w:rPr>
          <w:rFonts w:hint="eastAsia"/>
          <w:szCs w:val="21"/>
        </w:rPr>
        <w:t>；饰面砂浆的</w:t>
      </w:r>
      <w:r w:rsidRPr="005F0B86">
        <w:rPr>
          <w:rFonts w:hint="eastAsia"/>
          <w:szCs w:val="21"/>
        </w:rPr>
        <w:t>28</w:t>
      </w:r>
      <w:r w:rsidRPr="005F0B86">
        <w:rPr>
          <w:rFonts w:hint="eastAsia"/>
          <w:szCs w:val="21"/>
        </w:rPr>
        <w:t>天抗折强度则要求≥</w:t>
      </w:r>
      <w:r w:rsidRPr="005F0B86">
        <w:rPr>
          <w:rFonts w:hint="eastAsia"/>
          <w:szCs w:val="21"/>
        </w:rPr>
        <w:t>2.5</w:t>
      </w:r>
      <w:r w:rsidRPr="005F0B86">
        <w:rPr>
          <w:position w:val="-6"/>
          <w:szCs w:val="21"/>
        </w:rPr>
        <w:object w:dxaOrig="560" w:dyaOrig="279">
          <v:shape id="_x0000_i1040" type="#_x0000_t75" style="width:27.75pt;height:14.25pt" o:ole="">
            <v:imagedata r:id="rId24" o:title=""/>
          </v:shape>
          <o:OLEObject Type="Embed" ProgID="Equation.DSMT4" ShapeID="_x0000_i1040" DrawAspect="Content" ObjectID="_1546415191" r:id="rId29"/>
        </w:object>
      </w:r>
      <w:r w:rsidRPr="005F0B86">
        <w:rPr>
          <w:rFonts w:hint="eastAsia"/>
          <w:szCs w:val="21"/>
        </w:rPr>
        <w:t>；地面用水泥基自流平材料的</w:t>
      </w:r>
      <w:r w:rsidRPr="005F0B86">
        <w:rPr>
          <w:rFonts w:hint="eastAsia"/>
          <w:szCs w:val="21"/>
        </w:rPr>
        <w:t>24h</w:t>
      </w:r>
      <w:r w:rsidRPr="005F0B86">
        <w:rPr>
          <w:rFonts w:hint="eastAsia"/>
          <w:szCs w:val="21"/>
        </w:rPr>
        <w:t>抗折强度应不小于</w:t>
      </w:r>
      <w:r w:rsidRPr="005F0B86">
        <w:rPr>
          <w:rFonts w:hint="eastAsia"/>
          <w:szCs w:val="21"/>
        </w:rPr>
        <w:t>2.0</w:t>
      </w:r>
      <w:r w:rsidRPr="005F0B86">
        <w:rPr>
          <w:position w:val="-6"/>
          <w:szCs w:val="21"/>
        </w:rPr>
        <w:object w:dxaOrig="560" w:dyaOrig="279">
          <v:shape id="_x0000_i1041" type="#_x0000_t75" style="width:27.75pt;height:14.25pt" o:ole="">
            <v:imagedata r:id="rId24" o:title=""/>
          </v:shape>
          <o:OLEObject Type="Embed" ProgID="Equation.DSMT4" ShapeID="_x0000_i1041" DrawAspect="Content" ObjectID="_1546415192" r:id="rId30"/>
        </w:object>
      </w:r>
      <w:r w:rsidRPr="005F0B86">
        <w:rPr>
          <w:rFonts w:hint="eastAsia"/>
          <w:szCs w:val="21"/>
        </w:rPr>
        <w:t>，并且根据其</w:t>
      </w:r>
      <w:r w:rsidRPr="005F0B86">
        <w:rPr>
          <w:rFonts w:hint="eastAsia"/>
          <w:szCs w:val="21"/>
        </w:rPr>
        <w:t>28</w:t>
      </w:r>
      <w:r w:rsidRPr="005F0B86">
        <w:rPr>
          <w:rFonts w:hint="eastAsia"/>
          <w:szCs w:val="21"/>
        </w:rPr>
        <w:t>天抗折强度值分为</w:t>
      </w:r>
      <w:r w:rsidRPr="005F0B86">
        <w:rPr>
          <w:rFonts w:hint="eastAsia"/>
          <w:szCs w:val="21"/>
        </w:rPr>
        <w:t>F4</w:t>
      </w:r>
      <w:r w:rsidRPr="005F0B86">
        <w:rPr>
          <w:rFonts w:hint="eastAsia"/>
          <w:szCs w:val="21"/>
        </w:rPr>
        <w:t>、</w:t>
      </w:r>
      <w:r w:rsidRPr="005F0B86">
        <w:rPr>
          <w:rFonts w:hint="eastAsia"/>
          <w:szCs w:val="21"/>
        </w:rPr>
        <w:t>F6</w:t>
      </w:r>
      <w:r w:rsidRPr="005F0B86">
        <w:rPr>
          <w:rFonts w:hint="eastAsia"/>
          <w:szCs w:val="21"/>
        </w:rPr>
        <w:t>、</w:t>
      </w:r>
      <w:r w:rsidRPr="005F0B86">
        <w:rPr>
          <w:rFonts w:hint="eastAsia"/>
          <w:szCs w:val="21"/>
        </w:rPr>
        <w:t>F7</w:t>
      </w:r>
      <w:r w:rsidRPr="005F0B86">
        <w:rPr>
          <w:rFonts w:hint="eastAsia"/>
          <w:szCs w:val="21"/>
        </w:rPr>
        <w:t>、</w:t>
      </w:r>
      <w:r w:rsidRPr="005F0B86">
        <w:rPr>
          <w:rFonts w:hint="eastAsia"/>
          <w:szCs w:val="21"/>
        </w:rPr>
        <w:t>F10</w:t>
      </w:r>
      <w:r w:rsidRPr="005F0B86">
        <w:rPr>
          <w:rFonts w:hint="eastAsia"/>
          <w:szCs w:val="21"/>
        </w:rPr>
        <w:t>四个强度等级（其</w:t>
      </w:r>
      <w:r w:rsidRPr="005F0B86">
        <w:rPr>
          <w:rFonts w:hint="eastAsia"/>
          <w:szCs w:val="21"/>
        </w:rPr>
        <w:t>28</w:t>
      </w:r>
      <w:r w:rsidRPr="005F0B86">
        <w:rPr>
          <w:rFonts w:hint="eastAsia"/>
          <w:szCs w:val="21"/>
        </w:rPr>
        <w:t>天抗折强度分别≥</w:t>
      </w:r>
      <w:r w:rsidRPr="005F0B86">
        <w:rPr>
          <w:rFonts w:hint="eastAsia"/>
          <w:szCs w:val="21"/>
        </w:rPr>
        <w:t>4</w:t>
      </w:r>
      <w:r w:rsidRPr="005F0B86">
        <w:rPr>
          <w:position w:val="-6"/>
          <w:szCs w:val="21"/>
        </w:rPr>
        <w:object w:dxaOrig="560" w:dyaOrig="279">
          <v:shape id="_x0000_i1042" type="#_x0000_t75" style="width:27.75pt;height:14.25pt" o:ole="">
            <v:imagedata r:id="rId24" o:title=""/>
          </v:shape>
          <o:OLEObject Type="Embed" ProgID="Equation.DSMT4" ShapeID="_x0000_i1042" DrawAspect="Content" ObjectID="_1546415193" r:id="rId31"/>
        </w:object>
      </w:r>
      <w:r w:rsidRPr="005F0B86">
        <w:rPr>
          <w:rFonts w:hint="eastAsia"/>
          <w:szCs w:val="21"/>
        </w:rPr>
        <w:t>、</w:t>
      </w:r>
      <w:r w:rsidRPr="005F0B86">
        <w:rPr>
          <w:rFonts w:hint="eastAsia"/>
          <w:szCs w:val="21"/>
        </w:rPr>
        <w:t>6</w:t>
      </w:r>
      <w:r w:rsidRPr="005F0B86">
        <w:rPr>
          <w:position w:val="-6"/>
          <w:szCs w:val="21"/>
        </w:rPr>
        <w:object w:dxaOrig="560" w:dyaOrig="279">
          <v:shape id="_x0000_i1043" type="#_x0000_t75" style="width:27.75pt;height:14.25pt" o:ole="">
            <v:imagedata r:id="rId24" o:title=""/>
          </v:shape>
          <o:OLEObject Type="Embed" ProgID="Equation.DSMT4" ShapeID="_x0000_i1043" DrawAspect="Content" ObjectID="_1546415194" r:id="rId32"/>
        </w:object>
      </w:r>
      <w:r w:rsidRPr="005F0B86">
        <w:rPr>
          <w:rFonts w:hint="eastAsia"/>
          <w:szCs w:val="21"/>
        </w:rPr>
        <w:t>、</w:t>
      </w:r>
      <w:r w:rsidRPr="005F0B86">
        <w:rPr>
          <w:rFonts w:hint="eastAsia"/>
          <w:szCs w:val="21"/>
        </w:rPr>
        <w:t>7</w:t>
      </w:r>
      <w:r w:rsidRPr="005F0B86">
        <w:rPr>
          <w:position w:val="-6"/>
          <w:szCs w:val="21"/>
        </w:rPr>
        <w:object w:dxaOrig="560" w:dyaOrig="279">
          <v:shape id="_x0000_i1044" type="#_x0000_t75" style="width:27.75pt;height:14.25pt" o:ole="">
            <v:imagedata r:id="rId24" o:title=""/>
          </v:shape>
          <o:OLEObject Type="Embed" ProgID="Equation.DSMT4" ShapeID="_x0000_i1044" DrawAspect="Content" ObjectID="_1546415195" r:id="rId33"/>
        </w:object>
      </w:r>
      <w:r w:rsidRPr="005F0B86">
        <w:rPr>
          <w:rFonts w:hint="eastAsia"/>
          <w:szCs w:val="21"/>
        </w:rPr>
        <w:t>、</w:t>
      </w:r>
      <w:r w:rsidRPr="005F0B86">
        <w:rPr>
          <w:rFonts w:hint="eastAsia"/>
          <w:szCs w:val="21"/>
        </w:rPr>
        <w:t>10</w:t>
      </w:r>
      <w:r w:rsidRPr="005F0B86">
        <w:rPr>
          <w:position w:val="-6"/>
          <w:szCs w:val="21"/>
        </w:rPr>
        <w:object w:dxaOrig="560" w:dyaOrig="279">
          <v:shape id="_x0000_i1045" type="#_x0000_t75" style="width:27.75pt;height:14.25pt" o:ole="">
            <v:imagedata r:id="rId24" o:title=""/>
          </v:shape>
          <o:OLEObject Type="Embed" ProgID="Equation.DSMT4" ShapeID="_x0000_i1045" DrawAspect="Content" ObjectID="_1546415196" r:id="rId34"/>
        </w:object>
      </w:r>
      <w:r w:rsidRPr="005F0B86">
        <w:rPr>
          <w:rFonts w:hint="eastAsia"/>
          <w:szCs w:val="21"/>
        </w:rPr>
        <w:t>）；瓷砖填缝剂</w:t>
      </w:r>
      <w:r w:rsidRPr="005F0B86">
        <w:rPr>
          <w:rFonts w:hint="eastAsia"/>
          <w:szCs w:val="21"/>
        </w:rPr>
        <w:t>28</w:t>
      </w:r>
      <w:r w:rsidRPr="005F0B86">
        <w:rPr>
          <w:rFonts w:hint="eastAsia"/>
          <w:szCs w:val="21"/>
        </w:rPr>
        <w:t>天抗折强度要求不小于</w:t>
      </w:r>
      <w:r w:rsidRPr="005F0B86">
        <w:rPr>
          <w:rFonts w:hint="eastAsia"/>
          <w:szCs w:val="21"/>
        </w:rPr>
        <w:t>2.5</w:t>
      </w:r>
      <w:r w:rsidRPr="005F0B86">
        <w:rPr>
          <w:position w:val="-6"/>
          <w:szCs w:val="21"/>
        </w:rPr>
        <w:object w:dxaOrig="560" w:dyaOrig="279">
          <v:shape id="_x0000_i1046" type="#_x0000_t75" style="width:27.75pt;height:14.25pt" o:ole="">
            <v:imagedata r:id="rId24" o:title=""/>
          </v:shape>
          <o:OLEObject Type="Embed" ProgID="Equation.DSMT4" ShapeID="_x0000_i1046" DrawAspect="Content" ObjectID="_1546415197" r:id="rId35"/>
        </w:object>
      </w:r>
      <w:r w:rsidRPr="005F0B86">
        <w:rPr>
          <w:rFonts w:hint="eastAsia"/>
          <w:szCs w:val="21"/>
        </w:rPr>
        <w:t>。</w:t>
      </w:r>
    </w:p>
    <w:p w:rsidR="002E768D" w:rsidRPr="005F0B86" w:rsidRDefault="002E768D" w:rsidP="002E768D">
      <w:pPr>
        <w:spacing w:line="360" w:lineRule="auto"/>
        <w:ind w:firstLineChars="200" w:firstLine="420"/>
        <w:jc w:val="left"/>
        <w:rPr>
          <w:rFonts w:hint="eastAsia"/>
          <w:szCs w:val="21"/>
        </w:rPr>
      </w:pPr>
      <w:r w:rsidRPr="005F0B86">
        <w:rPr>
          <w:rFonts w:hint="eastAsia"/>
          <w:szCs w:val="21"/>
        </w:rPr>
        <w:t>（</w:t>
      </w:r>
      <w:r w:rsidRPr="005F0B86">
        <w:rPr>
          <w:rFonts w:hint="eastAsia"/>
          <w:szCs w:val="21"/>
        </w:rPr>
        <w:t>12</w:t>
      </w:r>
      <w:r w:rsidRPr="005F0B86">
        <w:rPr>
          <w:rFonts w:hint="eastAsia"/>
          <w:szCs w:val="21"/>
        </w:rPr>
        <w:t>）柔韧性</w:t>
      </w:r>
    </w:p>
    <w:p w:rsidR="002E768D" w:rsidRPr="005F0B86" w:rsidRDefault="002E768D" w:rsidP="002E768D">
      <w:pPr>
        <w:spacing w:line="360" w:lineRule="auto"/>
        <w:ind w:firstLineChars="200" w:firstLine="420"/>
        <w:jc w:val="left"/>
        <w:rPr>
          <w:rFonts w:hint="eastAsia"/>
          <w:szCs w:val="21"/>
        </w:rPr>
      </w:pPr>
      <w:r w:rsidRPr="005F0B86">
        <w:rPr>
          <w:rFonts w:hint="eastAsia"/>
          <w:szCs w:val="21"/>
        </w:rPr>
        <w:t>柔韧性是预拌砂浆一个重要性能指标，对抹面胶砂、粘结胶砂、修补砂浆、防水砂浆、填缝材料等特种预拌砂浆来说尤其是这样。水泥砂浆的柔韧性通常是用水泥砂浆</w:t>
      </w:r>
      <w:r w:rsidRPr="005F0B86">
        <w:rPr>
          <w:rFonts w:hint="eastAsia"/>
          <w:szCs w:val="21"/>
        </w:rPr>
        <w:t>28</w:t>
      </w:r>
      <w:r w:rsidRPr="005F0B86">
        <w:rPr>
          <w:rFonts w:hint="eastAsia"/>
          <w:szCs w:val="21"/>
        </w:rPr>
        <w:t>天的抗压强度与抗压强度的比值（简称为压折比）来表示。国内外大量实验数据表明，当预拌砂浆的压折比小于</w:t>
      </w:r>
      <w:r w:rsidRPr="005F0B86">
        <w:rPr>
          <w:rFonts w:hint="eastAsia"/>
          <w:szCs w:val="21"/>
        </w:rPr>
        <w:t>3</w:t>
      </w:r>
      <w:r w:rsidRPr="005F0B86">
        <w:rPr>
          <w:rFonts w:hint="eastAsia"/>
          <w:szCs w:val="21"/>
        </w:rPr>
        <w:t>时，其具有良好的抗裂性能和柔韧性，因此在我国一些种类的预拌砂浆的技术标准中一般要求其压折比应≤</w:t>
      </w:r>
      <w:r w:rsidRPr="005F0B86">
        <w:rPr>
          <w:rFonts w:hint="eastAsia"/>
          <w:szCs w:val="21"/>
        </w:rPr>
        <w:t>3.0</w:t>
      </w:r>
    </w:p>
    <w:p w:rsidR="002E768D" w:rsidRPr="005F0B86" w:rsidRDefault="002E768D" w:rsidP="002E768D">
      <w:pPr>
        <w:spacing w:line="360" w:lineRule="auto"/>
        <w:ind w:firstLineChars="200" w:firstLine="420"/>
        <w:jc w:val="left"/>
        <w:rPr>
          <w:rFonts w:hint="eastAsia"/>
          <w:szCs w:val="21"/>
        </w:rPr>
      </w:pPr>
      <w:r w:rsidRPr="005F0B86">
        <w:rPr>
          <w:rFonts w:hint="eastAsia"/>
          <w:szCs w:val="21"/>
        </w:rPr>
        <w:t>（</w:t>
      </w:r>
      <w:r w:rsidRPr="005F0B86">
        <w:rPr>
          <w:rFonts w:hint="eastAsia"/>
          <w:szCs w:val="21"/>
        </w:rPr>
        <w:t>13</w:t>
      </w:r>
      <w:r w:rsidRPr="005F0B86">
        <w:rPr>
          <w:rFonts w:hint="eastAsia"/>
          <w:szCs w:val="21"/>
        </w:rPr>
        <w:t>）黏结强度</w:t>
      </w:r>
    </w:p>
    <w:p w:rsidR="002E768D" w:rsidRPr="005F0B86" w:rsidRDefault="002E768D" w:rsidP="002E768D">
      <w:pPr>
        <w:spacing w:line="360" w:lineRule="auto"/>
        <w:ind w:firstLineChars="200" w:firstLine="420"/>
        <w:jc w:val="left"/>
        <w:rPr>
          <w:rFonts w:hint="eastAsia"/>
          <w:szCs w:val="21"/>
        </w:rPr>
      </w:pPr>
      <w:r w:rsidRPr="005F0B86">
        <w:rPr>
          <w:rFonts w:hint="eastAsia"/>
          <w:szCs w:val="21"/>
        </w:rPr>
        <w:t>黏结强度是预拌砂浆重要的性能之一，决定着其长期使用效果。目前，在我国行业标准中预拌砂浆黏结度的测定大多为测定黏结拉伸强度（或称为黏结抗拉强度），但不同的预拌砂浆保准对测试条件等的要求不同，针对具体的预拌砂浆的种类可参照相关标准。</w:t>
      </w:r>
    </w:p>
    <w:p w:rsidR="002E768D" w:rsidRPr="005F0B86" w:rsidRDefault="002E768D" w:rsidP="002E768D">
      <w:pPr>
        <w:spacing w:line="360" w:lineRule="auto"/>
        <w:ind w:firstLineChars="200" w:firstLine="420"/>
        <w:jc w:val="left"/>
        <w:rPr>
          <w:rFonts w:hint="eastAsia"/>
          <w:szCs w:val="21"/>
        </w:rPr>
      </w:pPr>
      <w:r w:rsidRPr="005F0B86">
        <w:rPr>
          <w:rFonts w:hint="eastAsia"/>
          <w:szCs w:val="21"/>
        </w:rPr>
        <w:t>（</w:t>
      </w:r>
      <w:r w:rsidRPr="005F0B86">
        <w:rPr>
          <w:rFonts w:hint="eastAsia"/>
          <w:szCs w:val="21"/>
        </w:rPr>
        <w:t>14</w:t>
      </w:r>
      <w:r w:rsidRPr="005F0B86">
        <w:rPr>
          <w:rFonts w:hint="eastAsia"/>
          <w:szCs w:val="21"/>
        </w:rPr>
        <w:t>）抗冲击性能</w:t>
      </w:r>
    </w:p>
    <w:p w:rsidR="002E768D" w:rsidRPr="005F0B86" w:rsidRDefault="002E768D" w:rsidP="002E768D">
      <w:pPr>
        <w:spacing w:line="360" w:lineRule="auto"/>
        <w:ind w:firstLineChars="200" w:firstLine="420"/>
        <w:jc w:val="left"/>
        <w:rPr>
          <w:rFonts w:hint="eastAsia"/>
          <w:szCs w:val="21"/>
        </w:rPr>
      </w:pPr>
      <w:r w:rsidRPr="005F0B86">
        <w:rPr>
          <w:rFonts w:hint="eastAsia"/>
          <w:szCs w:val="21"/>
        </w:rPr>
        <w:t>水泥砂浆抗冲击性能是指硬化水泥砂浆抗冲击性是指硬化水泥砂浆抵抗外力冲击的性能，一般用其能够抵抗最大冲击力而不破坏时的能量表示，单位为焦耳。地面材料、防护材料等会受到重力碰撞的特种与拌砂浆常要求应具有一定的抗冲击性能。例如，地面用水泥基自流平材料要求其经过</w:t>
      </w:r>
      <w:smartTag w:uri="urn:schemas-microsoft-com:office:smarttags" w:element="chmetcnv">
        <w:smartTagPr>
          <w:attr w:name="TCSC" w:val="0"/>
          <w:attr w:name="NumberType" w:val="1"/>
          <w:attr w:name="Negative" w:val="False"/>
          <w:attr w:name="HasSpace" w:val="False"/>
          <w:attr w:name="SourceValue" w:val="1"/>
          <w:attr w:name="UnitName" w:val="kg"/>
        </w:smartTagPr>
        <w:r w:rsidRPr="005F0B86">
          <w:rPr>
            <w:rFonts w:hint="eastAsia"/>
            <w:szCs w:val="21"/>
          </w:rPr>
          <w:t>1kg</w:t>
        </w:r>
      </w:smartTag>
      <w:r w:rsidRPr="005F0B86">
        <w:rPr>
          <w:rFonts w:hint="eastAsia"/>
          <w:szCs w:val="21"/>
        </w:rPr>
        <w:t>的重锤在</w:t>
      </w:r>
      <w:smartTag w:uri="urn:schemas-microsoft-com:office:smarttags" w:element="chmetcnv">
        <w:smartTagPr>
          <w:attr w:name="TCSC" w:val="0"/>
          <w:attr w:name="NumberType" w:val="1"/>
          <w:attr w:name="Negative" w:val="False"/>
          <w:attr w:name="HasSpace" w:val="False"/>
          <w:attr w:name="SourceValue" w:val="1"/>
          <w:attr w:name="UnitName" w:val="m"/>
        </w:smartTagPr>
        <w:r w:rsidRPr="005F0B86">
          <w:rPr>
            <w:rFonts w:hint="eastAsia"/>
            <w:szCs w:val="21"/>
          </w:rPr>
          <w:t>1m</w:t>
        </w:r>
      </w:smartTag>
      <w:r w:rsidRPr="005F0B86">
        <w:rPr>
          <w:rFonts w:hint="eastAsia"/>
          <w:szCs w:val="21"/>
        </w:rPr>
        <w:t>高度自由落体冲击后无开裂或脱离底板，即其抗冲击性能应不小于</w:t>
      </w:r>
      <w:r w:rsidRPr="005F0B86">
        <w:rPr>
          <w:rFonts w:hint="eastAsia"/>
          <w:szCs w:val="21"/>
        </w:rPr>
        <w:t>10J</w:t>
      </w:r>
      <w:r w:rsidRPr="005F0B86">
        <w:rPr>
          <w:rFonts w:hint="eastAsia"/>
          <w:szCs w:val="21"/>
        </w:rPr>
        <w:t>；普通型和加强型</w:t>
      </w:r>
      <w:r w:rsidRPr="005F0B86">
        <w:rPr>
          <w:rFonts w:hint="eastAsia"/>
          <w:szCs w:val="21"/>
        </w:rPr>
        <w:t>EPS</w:t>
      </w:r>
      <w:r w:rsidRPr="005F0B86">
        <w:rPr>
          <w:rFonts w:hint="eastAsia"/>
          <w:szCs w:val="21"/>
        </w:rPr>
        <w:t>板薄抹灰外保温系统抗冲击性能应分别不小于</w:t>
      </w:r>
      <w:r w:rsidRPr="005F0B86">
        <w:rPr>
          <w:rFonts w:hint="eastAsia"/>
          <w:szCs w:val="21"/>
        </w:rPr>
        <w:t>3J</w:t>
      </w:r>
      <w:r w:rsidRPr="005F0B86">
        <w:rPr>
          <w:rFonts w:hint="eastAsia"/>
          <w:szCs w:val="21"/>
        </w:rPr>
        <w:t>和</w:t>
      </w:r>
      <w:r w:rsidRPr="005F0B86">
        <w:rPr>
          <w:rFonts w:hint="eastAsia"/>
          <w:szCs w:val="21"/>
        </w:rPr>
        <w:t>10J</w:t>
      </w:r>
      <w:r w:rsidRPr="005F0B86">
        <w:rPr>
          <w:rFonts w:hint="eastAsia"/>
          <w:szCs w:val="21"/>
        </w:rPr>
        <w:t>，其实也是对防护胶砂抗冲击性能提出了较高的要求。</w:t>
      </w:r>
    </w:p>
    <w:p w:rsidR="002E768D" w:rsidRPr="005F0B86" w:rsidRDefault="002E768D" w:rsidP="002E768D">
      <w:pPr>
        <w:spacing w:line="360" w:lineRule="auto"/>
        <w:ind w:firstLineChars="200" w:firstLine="420"/>
        <w:jc w:val="left"/>
        <w:rPr>
          <w:rFonts w:hint="eastAsia"/>
          <w:szCs w:val="21"/>
        </w:rPr>
      </w:pPr>
      <w:r w:rsidRPr="005F0B86">
        <w:rPr>
          <w:rFonts w:hint="eastAsia"/>
          <w:szCs w:val="21"/>
        </w:rPr>
        <w:t>（</w:t>
      </w:r>
      <w:r w:rsidRPr="005F0B86">
        <w:rPr>
          <w:rFonts w:hint="eastAsia"/>
          <w:szCs w:val="21"/>
        </w:rPr>
        <w:t>15</w:t>
      </w:r>
      <w:r w:rsidRPr="005F0B86">
        <w:rPr>
          <w:rFonts w:hint="eastAsia"/>
          <w:szCs w:val="21"/>
        </w:rPr>
        <w:t>）抗渗性能</w:t>
      </w:r>
    </w:p>
    <w:p w:rsidR="002E768D" w:rsidRPr="005F0B86" w:rsidRDefault="002E768D" w:rsidP="002E768D">
      <w:pPr>
        <w:spacing w:line="360" w:lineRule="auto"/>
        <w:ind w:firstLineChars="200" w:firstLine="420"/>
        <w:jc w:val="left"/>
        <w:rPr>
          <w:rFonts w:hint="eastAsia"/>
          <w:szCs w:val="21"/>
        </w:rPr>
      </w:pPr>
      <w:r w:rsidRPr="005F0B86">
        <w:rPr>
          <w:rFonts w:hint="eastAsia"/>
          <w:szCs w:val="21"/>
        </w:rPr>
        <w:t>抗渗性能是表征预拌砂浆尤其是具有防水要求特种预拌砂浆性能的一个重要的指标。只有保证较高的抗渗性能砂浆才能起到防水、防漏、防潮和保护建筑物与构筑物等不受水侵蚀破坏的作用。砂浆抗渗性能测试一般是通过水渗压力方法进行测定的，利用水泥砂浆能抵抗最大水渗压力值来表示，但最大压力达到</w:t>
      </w:r>
      <w:r w:rsidRPr="005F0B86">
        <w:rPr>
          <w:rFonts w:hint="eastAsia"/>
          <w:szCs w:val="21"/>
        </w:rPr>
        <w:t>1.5</w:t>
      </w:r>
      <w:r w:rsidRPr="005F0B86">
        <w:rPr>
          <w:position w:val="-6"/>
          <w:szCs w:val="21"/>
        </w:rPr>
        <w:object w:dxaOrig="560" w:dyaOrig="279">
          <v:shape id="_x0000_i1047" type="#_x0000_t75" style="width:27.75pt;height:14.25pt" o:ole="">
            <v:imagedata r:id="rId24" o:title=""/>
          </v:shape>
          <o:OLEObject Type="Embed" ProgID="Equation.DSMT4" ShapeID="_x0000_i1047" DrawAspect="Content" ObjectID="_1546415198" r:id="rId36"/>
        </w:object>
      </w:r>
      <w:r w:rsidRPr="005F0B86">
        <w:rPr>
          <w:rFonts w:hint="eastAsia"/>
          <w:szCs w:val="21"/>
        </w:rPr>
        <w:t>，仍不透水，则用其相对于基本砂浆不</w:t>
      </w:r>
      <w:r w:rsidRPr="005F0B86">
        <w:rPr>
          <w:rFonts w:hint="eastAsia"/>
          <w:szCs w:val="21"/>
        </w:rPr>
        <w:lastRenderedPageBreak/>
        <w:t>透水系数的提高率（即不透水性提高率）来衡量。不同的预拌砂浆对抗渗性能具有不同的要求，例如缓凝剂和速凝剂防水堵漏材料</w:t>
      </w:r>
      <w:r w:rsidRPr="005F0B86">
        <w:rPr>
          <w:rFonts w:hint="eastAsia"/>
          <w:szCs w:val="21"/>
        </w:rPr>
        <w:t>7</w:t>
      </w:r>
      <w:r w:rsidRPr="005F0B86">
        <w:rPr>
          <w:rFonts w:hint="eastAsia"/>
          <w:szCs w:val="21"/>
        </w:rPr>
        <w:t>天抗渗压力应≥</w:t>
      </w:r>
      <w:r w:rsidRPr="005F0B86">
        <w:rPr>
          <w:rFonts w:hint="eastAsia"/>
          <w:szCs w:val="21"/>
        </w:rPr>
        <w:t>1.5</w:t>
      </w:r>
      <w:r w:rsidRPr="005F0B86">
        <w:rPr>
          <w:position w:val="-6"/>
          <w:szCs w:val="21"/>
        </w:rPr>
        <w:object w:dxaOrig="560" w:dyaOrig="279">
          <v:shape id="_x0000_i1048" type="#_x0000_t75" style="width:27.75pt;height:14.25pt" o:ole="">
            <v:imagedata r:id="rId24" o:title=""/>
          </v:shape>
          <o:OLEObject Type="Embed" ProgID="Equation.DSMT4" ShapeID="_x0000_i1048" DrawAspect="Content" ObjectID="_1546415199" r:id="rId37"/>
        </w:object>
      </w:r>
      <w:r w:rsidRPr="005F0B86">
        <w:rPr>
          <w:rFonts w:hint="eastAsia"/>
          <w:szCs w:val="21"/>
        </w:rPr>
        <w:t>，且缓凝型的还要求其涂层</w:t>
      </w:r>
      <w:r w:rsidRPr="005F0B86">
        <w:rPr>
          <w:rFonts w:hint="eastAsia"/>
          <w:szCs w:val="21"/>
        </w:rPr>
        <w:t>7</w:t>
      </w:r>
      <w:r w:rsidRPr="005F0B86">
        <w:rPr>
          <w:rFonts w:hint="eastAsia"/>
          <w:szCs w:val="21"/>
        </w:rPr>
        <w:t>天抗渗压力值应≥</w:t>
      </w:r>
      <w:r w:rsidRPr="005F0B86">
        <w:rPr>
          <w:rFonts w:hint="eastAsia"/>
          <w:szCs w:val="21"/>
        </w:rPr>
        <w:t>0.4</w:t>
      </w:r>
      <w:r w:rsidRPr="005F0B86">
        <w:rPr>
          <w:position w:val="-6"/>
          <w:szCs w:val="21"/>
        </w:rPr>
        <w:object w:dxaOrig="560" w:dyaOrig="279">
          <v:shape id="_x0000_i1049" type="#_x0000_t75" style="width:27.75pt;height:14.25pt" o:ole="">
            <v:imagedata r:id="rId24" o:title=""/>
          </v:shape>
          <o:OLEObject Type="Embed" ProgID="Equation.DSMT4" ShapeID="_x0000_i1049" DrawAspect="Content" ObjectID="_1546415200" r:id="rId38"/>
        </w:object>
      </w:r>
      <w:r w:rsidRPr="005F0B86">
        <w:rPr>
          <w:rFonts w:hint="eastAsia"/>
          <w:szCs w:val="21"/>
        </w:rPr>
        <w:t>.</w:t>
      </w:r>
    </w:p>
    <w:p w:rsidR="002E768D" w:rsidRPr="005F0B86" w:rsidRDefault="002E768D" w:rsidP="002E768D">
      <w:pPr>
        <w:spacing w:line="360" w:lineRule="auto"/>
        <w:ind w:firstLineChars="200" w:firstLine="420"/>
        <w:jc w:val="left"/>
        <w:rPr>
          <w:rFonts w:hint="eastAsia"/>
          <w:szCs w:val="21"/>
        </w:rPr>
      </w:pPr>
      <w:r w:rsidRPr="005F0B86">
        <w:rPr>
          <w:rFonts w:hint="eastAsia"/>
          <w:szCs w:val="21"/>
        </w:rPr>
        <w:t>（</w:t>
      </w:r>
      <w:r w:rsidRPr="005F0B86">
        <w:rPr>
          <w:rFonts w:hint="eastAsia"/>
          <w:szCs w:val="21"/>
        </w:rPr>
        <w:t>16</w:t>
      </w:r>
      <w:r w:rsidRPr="005F0B86">
        <w:rPr>
          <w:rFonts w:hint="eastAsia"/>
          <w:szCs w:val="21"/>
        </w:rPr>
        <w:t>）抗碳化性能</w:t>
      </w:r>
    </w:p>
    <w:p w:rsidR="002E768D" w:rsidRPr="005F0B86" w:rsidRDefault="002E768D" w:rsidP="002E768D">
      <w:pPr>
        <w:spacing w:line="360" w:lineRule="auto"/>
        <w:ind w:firstLineChars="200" w:firstLine="420"/>
        <w:jc w:val="left"/>
        <w:rPr>
          <w:rFonts w:hint="eastAsia"/>
          <w:szCs w:val="21"/>
        </w:rPr>
      </w:pPr>
      <w:r w:rsidRPr="005F0B86">
        <w:rPr>
          <w:rFonts w:hint="eastAsia"/>
          <w:szCs w:val="21"/>
        </w:rPr>
        <w:t>水泥砂浆碳化是指溶解在孔溶液中的</w:t>
      </w:r>
      <w:r w:rsidRPr="005F0B86">
        <w:rPr>
          <w:position w:val="-12"/>
          <w:szCs w:val="21"/>
        </w:rPr>
        <w:object w:dxaOrig="460" w:dyaOrig="360">
          <v:shape id="_x0000_i1050" type="#_x0000_t75" style="width:23.25pt;height:18pt" o:ole="">
            <v:imagedata r:id="rId39" o:title=""/>
          </v:shape>
          <o:OLEObject Type="Embed" ProgID="Equation.DSMT4" ShapeID="_x0000_i1050" DrawAspect="Content" ObjectID="_1546415201" r:id="rId40"/>
        </w:object>
      </w:r>
      <w:r w:rsidRPr="005F0B86">
        <w:rPr>
          <w:rFonts w:hint="eastAsia"/>
          <w:szCs w:val="21"/>
        </w:rPr>
        <w:t>或自由的</w:t>
      </w:r>
      <w:r w:rsidRPr="005F0B86">
        <w:rPr>
          <w:position w:val="-12"/>
          <w:szCs w:val="21"/>
        </w:rPr>
        <w:object w:dxaOrig="460" w:dyaOrig="360">
          <v:shape id="_x0000_i1051" type="#_x0000_t75" style="width:23.25pt;height:18pt" o:ole="">
            <v:imagedata r:id="rId41" o:title=""/>
          </v:shape>
          <o:OLEObject Type="Embed" ProgID="Equation.DSMT4" ShapeID="_x0000_i1051" DrawAspect="Content" ObjectID="_1546415202" r:id="rId42"/>
        </w:object>
      </w:r>
      <w:r w:rsidRPr="005F0B86">
        <w:rPr>
          <w:rFonts w:hint="eastAsia"/>
          <w:szCs w:val="21"/>
        </w:rPr>
        <w:t>按照通过</w:t>
      </w:r>
      <w:r w:rsidRPr="005F0B86">
        <w:rPr>
          <w:rFonts w:hint="eastAsia"/>
          <w:szCs w:val="21"/>
        </w:rPr>
        <w:t>-</w:t>
      </w:r>
      <w:r w:rsidRPr="005F0B86">
        <w:rPr>
          <w:rFonts w:hint="eastAsia"/>
          <w:szCs w:val="21"/>
        </w:rPr>
        <w:t>溶液的过程与水泥末水化物或水化产物发生反应，从而改变水泥砂浆的化学和矿物组成、微结构和孔结构等。水泥砂浆的碳化过程是水泥砂浆中性化的过程，是</w:t>
      </w:r>
      <w:r w:rsidRPr="005F0B86">
        <w:rPr>
          <w:position w:val="-12"/>
          <w:szCs w:val="21"/>
        </w:rPr>
        <w:object w:dxaOrig="460" w:dyaOrig="360">
          <v:shape id="_x0000_i1052" type="#_x0000_t75" style="width:23.25pt;height:18pt" o:ole="">
            <v:imagedata r:id="rId43" o:title=""/>
          </v:shape>
          <o:OLEObject Type="Embed" ProgID="Equation.DSMT4" ShapeID="_x0000_i1052" DrawAspect="Content" ObjectID="_1546415203" r:id="rId44"/>
        </w:object>
      </w:r>
      <w:r w:rsidRPr="005F0B86">
        <w:rPr>
          <w:rFonts w:hint="eastAsia"/>
          <w:szCs w:val="21"/>
        </w:rPr>
        <w:t>气体在期中扩散并与</w:t>
      </w:r>
      <w:r w:rsidRPr="005F0B86">
        <w:rPr>
          <w:position w:val="-12"/>
          <w:szCs w:val="21"/>
        </w:rPr>
        <w:object w:dxaOrig="980" w:dyaOrig="360">
          <v:shape id="_x0000_i1053" type="#_x0000_t75" style="width:48.75pt;height:18pt" o:ole="">
            <v:imagedata r:id="rId45" o:title=""/>
          </v:shape>
          <o:OLEObject Type="Embed" ProgID="Equation.DSMT4" ShapeID="_x0000_i1053" DrawAspect="Content" ObjectID="_1546415204" r:id="rId46"/>
        </w:object>
      </w:r>
      <w:r w:rsidRPr="005F0B86">
        <w:rPr>
          <w:rFonts w:hint="eastAsia"/>
          <w:szCs w:val="21"/>
        </w:rPr>
        <w:t>发生反应的过程，其化学反应为：</w:t>
      </w:r>
      <w:r w:rsidRPr="005F0B86">
        <w:rPr>
          <w:position w:val="-12"/>
          <w:szCs w:val="21"/>
        </w:rPr>
        <w:object w:dxaOrig="980" w:dyaOrig="360">
          <v:shape id="_x0000_i1054" type="#_x0000_t75" style="width:48.75pt;height:18pt" o:ole="">
            <v:imagedata r:id="rId47" o:title=""/>
          </v:shape>
          <o:OLEObject Type="Embed" ProgID="Equation.DSMT4" ShapeID="_x0000_i1054" DrawAspect="Content" ObjectID="_1546415205" r:id="rId48"/>
        </w:object>
      </w:r>
      <w:r w:rsidRPr="005F0B86">
        <w:rPr>
          <w:rFonts w:hint="eastAsia"/>
          <w:szCs w:val="21"/>
        </w:rPr>
        <w:t>+</w:t>
      </w:r>
      <w:r w:rsidRPr="005F0B86">
        <w:rPr>
          <w:position w:val="-12"/>
          <w:szCs w:val="21"/>
        </w:rPr>
        <w:object w:dxaOrig="460" w:dyaOrig="360">
          <v:shape id="_x0000_i1055" type="#_x0000_t75" style="width:23.25pt;height:18pt" o:ole="">
            <v:imagedata r:id="rId43" o:title=""/>
          </v:shape>
          <o:OLEObject Type="Embed" ProgID="Equation.DSMT4" ShapeID="_x0000_i1055" DrawAspect="Content" ObjectID="_1546415206" r:id="rId49"/>
        </w:object>
      </w:r>
      <w:r w:rsidRPr="005F0B86">
        <w:rPr>
          <w:rFonts w:hint="eastAsia"/>
          <w:szCs w:val="21"/>
        </w:rPr>
        <w:t>===</w:t>
      </w:r>
      <w:r w:rsidRPr="005F0B86">
        <w:rPr>
          <w:position w:val="-12"/>
          <w:szCs w:val="21"/>
        </w:rPr>
        <w:object w:dxaOrig="740" w:dyaOrig="360">
          <v:shape id="_x0000_i1056" type="#_x0000_t75" style="width:36.75pt;height:18pt" o:ole="">
            <v:imagedata r:id="rId50" o:title=""/>
          </v:shape>
          <o:OLEObject Type="Embed" ProgID="Equation.DSMT4" ShapeID="_x0000_i1056" DrawAspect="Content" ObjectID="_1546415207" r:id="rId51"/>
        </w:object>
      </w:r>
      <w:r w:rsidRPr="005F0B86">
        <w:rPr>
          <w:rFonts w:hint="eastAsia"/>
          <w:szCs w:val="21"/>
        </w:rPr>
        <w:t>+</w:t>
      </w:r>
      <w:r w:rsidRPr="005F0B86">
        <w:rPr>
          <w:position w:val="-12"/>
          <w:szCs w:val="21"/>
        </w:rPr>
        <w:object w:dxaOrig="520" w:dyaOrig="360">
          <v:shape id="_x0000_i1057" type="#_x0000_t75" style="width:26.25pt;height:18pt" o:ole="">
            <v:imagedata r:id="rId52" o:title=""/>
          </v:shape>
          <o:OLEObject Type="Embed" ProgID="Equation.DSMT4" ShapeID="_x0000_i1057" DrawAspect="Content" ObjectID="_1546415208" r:id="rId53"/>
        </w:object>
      </w:r>
      <w:r w:rsidRPr="005F0B86">
        <w:rPr>
          <w:rFonts w:hint="eastAsia"/>
          <w:szCs w:val="21"/>
        </w:rPr>
        <w:t>。碳化速度主要取决于</w:t>
      </w:r>
      <w:r w:rsidRPr="005F0B86">
        <w:rPr>
          <w:position w:val="-12"/>
          <w:szCs w:val="21"/>
        </w:rPr>
        <w:object w:dxaOrig="460" w:dyaOrig="360">
          <v:shape id="_x0000_i1058" type="#_x0000_t75" style="width:23.25pt;height:18pt" o:ole="">
            <v:imagedata r:id="rId43" o:title=""/>
          </v:shape>
          <o:OLEObject Type="Embed" ProgID="Equation.DSMT4" ShapeID="_x0000_i1058" DrawAspect="Content" ObjectID="_1546415209" r:id="rId54"/>
        </w:object>
      </w:r>
      <w:r w:rsidRPr="005F0B86">
        <w:rPr>
          <w:rFonts w:hint="eastAsia"/>
          <w:szCs w:val="21"/>
        </w:rPr>
        <w:t>气体在期中的扩散速度和水泥砂浆本身碱贮备的多少（即水泥砂浆中和</w:t>
      </w:r>
      <w:r w:rsidRPr="005F0B86">
        <w:rPr>
          <w:position w:val="-12"/>
          <w:szCs w:val="21"/>
        </w:rPr>
        <w:object w:dxaOrig="460" w:dyaOrig="360">
          <v:shape id="_x0000_i1059" type="#_x0000_t75" style="width:23.25pt;height:18pt" o:ole="">
            <v:imagedata r:id="rId43" o:title=""/>
          </v:shape>
          <o:OLEObject Type="Embed" ProgID="Equation.DSMT4" ShapeID="_x0000_i1059" DrawAspect="Content" ObjectID="_1546415210" r:id="rId55"/>
        </w:object>
      </w:r>
      <w:r w:rsidRPr="005F0B86">
        <w:rPr>
          <w:rFonts w:hint="eastAsia"/>
          <w:szCs w:val="21"/>
        </w:rPr>
        <w:t>气体的能力）。普通硅酸盐水泥水化产物中的</w:t>
      </w:r>
      <w:r w:rsidRPr="005F0B86">
        <w:rPr>
          <w:position w:val="-12"/>
          <w:szCs w:val="21"/>
        </w:rPr>
        <w:object w:dxaOrig="980" w:dyaOrig="360">
          <v:shape id="_x0000_i1060" type="#_x0000_t75" style="width:48.75pt;height:18pt" o:ole="">
            <v:imagedata r:id="rId45" o:title=""/>
          </v:shape>
          <o:OLEObject Type="Embed" ProgID="Equation.DSMT4" ShapeID="_x0000_i1060" DrawAspect="Content" ObjectID="_1546415211" r:id="rId56"/>
        </w:object>
      </w:r>
      <w:r w:rsidRPr="005F0B86">
        <w:rPr>
          <w:rFonts w:hint="eastAsia"/>
          <w:szCs w:val="21"/>
        </w:rPr>
        <w:t>含量约占</w:t>
      </w:r>
      <w:r w:rsidRPr="005F0B86">
        <w:rPr>
          <w:rFonts w:hint="eastAsia"/>
          <w:szCs w:val="21"/>
        </w:rPr>
        <w:t>25%</w:t>
      </w:r>
      <w:r w:rsidRPr="005F0B86">
        <w:rPr>
          <w:rFonts w:hint="eastAsia"/>
          <w:szCs w:val="21"/>
        </w:rPr>
        <w:t>，这些</w:t>
      </w:r>
      <w:r w:rsidRPr="005F0B86">
        <w:rPr>
          <w:position w:val="-12"/>
          <w:szCs w:val="21"/>
        </w:rPr>
        <w:object w:dxaOrig="980" w:dyaOrig="360">
          <v:shape id="_x0000_i1061" type="#_x0000_t75" style="width:48.75pt;height:18pt" o:ole="">
            <v:imagedata r:id="rId45" o:title=""/>
          </v:shape>
          <o:OLEObject Type="Embed" ProgID="Equation.DSMT4" ShapeID="_x0000_i1061" DrawAspect="Content" ObjectID="_1546415212" r:id="rId57"/>
        </w:object>
      </w:r>
      <w:r w:rsidRPr="005F0B86">
        <w:rPr>
          <w:rFonts w:hint="eastAsia"/>
          <w:szCs w:val="21"/>
        </w:rPr>
        <w:t>在硬化水泥砂浆中结晶或在空隙中以饱和水溶液的形式存在，因为</w:t>
      </w:r>
      <w:r w:rsidRPr="005F0B86">
        <w:rPr>
          <w:position w:val="-12"/>
          <w:szCs w:val="21"/>
        </w:rPr>
        <w:object w:dxaOrig="980" w:dyaOrig="360">
          <v:shape id="_x0000_i1062" type="#_x0000_t75" style="width:48.75pt;height:18pt" o:ole="">
            <v:imagedata r:id="rId45" o:title=""/>
          </v:shape>
          <o:OLEObject Type="Embed" ProgID="Equation.DSMT4" ShapeID="_x0000_i1062" DrawAspect="Content" ObjectID="_1546415213" r:id="rId58"/>
        </w:object>
      </w:r>
      <w:r w:rsidRPr="005F0B86">
        <w:rPr>
          <w:rFonts w:hint="eastAsia"/>
          <w:szCs w:val="21"/>
        </w:rPr>
        <w:t>的</w:t>
      </w:r>
      <w:r w:rsidRPr="005F0B86">
        <w:rPr>
          <w:rFonts w:hint="eastAsia"/>
          <w:szCs w:val="21"/>
        </w:rPr>
        <w:t>PH</w:t>
      </w:r>
      <w:r w:rsidRPr="005F0B86">
        <w:rPr>
          <w:rFonts w:hint="eastAsia"/>
          <w:szCs w:val="21"/>
        </w:rPr>
        <w:t>值为</w:t>
      </w:r>
      <w:r w:rsidRPr="00412A55">
        <w:rPr>
          <w:szCs w:val="21"/>
        </w:rPr>
        <w:t>12</w:t>
      </w:r>
      <w:r w:rsidRPr="00412A55">
        <w:rPr>
          <w:rFonts w:hAnsi="宋体"/>
          <w:szCs w:val="21"/>
        </w:rPr>
        <w:t>～</w:t>
      </w:r>
      <w:r w:rsidRPr="00412A55">
        <w:rPr>
          <w:szCs w:val="21"/>
        </w:rPr>
        <w:t>13</w:t>
      </w:r>
      <w:r w:rsidRPr="005F0B86">
        <w:rPr>
          <w:rFonts w:ascii="宋体" w:hAnsi="宋体" w:hint="eastAsia"/>
          <w:szCs w:val="21"/>
        </w:rPr>
        <w:t>，所以新鲜的水泥砂浆呈强碱性。当水泥砂浆遭受</w:t>
      </w:r>
      <w:r w:rsidRPr="005F0B86">
        <w:rPr>
          <w:position w:val="-12"/>
          <w:szCs w:val="21"/>
        </w:rPr>
        <w:object w:dxaOrig="460" w:dyaOrig="360">
          <v:shape id="_x0000_i1063" type="#_x0000_t75" style="width:23.25pt;height:18pt" o:ole="">
            <v:imagedata r:id="rId43" o:title=""/>
          </v:shape>
          <o:OLEObject Type="Embed" ProgID="Equation.DSMT4" ShapeID="_x0000_i1063" DrawAspect="Content" ObjectID="_1546415214" r:id="rId59"/>
        </w:object>
      </w:r>
      <w:r w:rsidRPr="005F0B86">
        <w:rPr>
          <w:rFonts w:hint="eastAsia"/>
          <w:szCs w:val="21"/>
        </w:rPr>
        <w:t>入侵时，由于碳化反应产生碳化产物，水泥砂浆的碱性降低，水泥砂浆碳化过程是由扩散速度控制的化学反应，碳化反应必须以</w:t>
      </w:r>
      <w:r w:rsidRPr="005F0B86">
        <w:rPr>
          <w:position w:val="-12"/>
          <w:szCs w:val="21"/>
        </w:rPr>
        <w:object w:dxaOrig="460" w:dyaOrig="360">
          <v:shape id="_x0000_i1064" type="#_x0000_t75" style="width:23.25pt;height:18pt" o:ole="">
            <v:imagedata r:id="rId43" o:title=""/>
          </v:shape>
          <o:OLEObject Type="Embed" ProgID="Equation.DSMT4" ShapeID="_x0000_i1064" DrawAspect="Content" ObjectID="_1546415215" r:id="rId60"/>
        </w:object>
      </w:r>
      <w:r w:rsidRPr="005F0B86">
        <w:rPr>
          <w:rFonts w:hint="eastAsia"/>
          <w:szCs w:val="21"/>
        </w:rPr>
        <w:t>气体扩散至砂浆内部为前提的。由于水泥砂浆本身存在许多孔隙，因此碳化过程是无法避免的。气体在砂浆中的扩散的速度则主要与砂浆的密实度、气孔结构有关。在水泥基材料中，碳化几乎能够改变水泥浆中的所有组分。</w:t>
      </w:r>
    </w:p>
    <w:p w:rsidR="002E768D" w:rsidRPr="005F0B86" w:rsidRDefault="002E768D" w:rsidP="002E768D">
      <w:pPr>
        <w:spacing w:line="360" w:lineRule="auto"/>
        <w:ind w:firstLineChars="200" w:firstLine="420"/>
        <w:jc w:val="left"/>
        <w:rPr>
          <w:rFonts w:hint="eastAsia"/>
          <w:szCs w:val="21"/>
        </w:rPr>
      </w:pPr>
      <w:r w:rsidRPr="005F0B86">
        <w:rPr>
          <w:rFonts w:hint="eastAsia"/>
          <w:szCs w:val="21"/>
        </w:rPr>
        <w:t>（</w:t>
      </w:r>
      <w:r w:rsidRPr="005F0B86">
        <w:rPr>
          <w:rFonts w:hint="eastAsia"/>
          <w:szCs w:val="21"/>
        </w:rPr>
        <w:t>17</w:t>
      </w:r>
      <w:r w:rsidRPr="005F0B86">
        <w:rPr>
          <w:rFonts w:hint="eastAsia"/>
          <w:szCs w:val="21"/>
        </w:rPr>
        <w:t>）抗氯离子侵蚀性能</w:t>
      </w:r>
    </w:p>
    <w:p w:rsidR="002E768D" w:rsidRPr="005F0B86" w:rsidRDefault="002E768D" w:rsidP="002E768D">
      <w:pPr>
        <w:spacing w:line="360" w:lineRule="auto"/>
        <w:ind w:firstLineChars="200" w:firstLine="420"/>
        <w:jc w:val="left"/>
        <w:rPr>
          <w:rFonts w:hint="eastAsia"/>
          <w:szCs w:val="21"/>
        </w:rPr>
      </w:pPr>
      <w:r w:rsidRPr="005F0B86">
        <w:rPr>
          <w:rFonts w:hint="eastAsia"/>
          <w:szCs w:val="21"/>
        </w:rPr>
        <w:t>氯离子侵蚀是氯离子通过扩散进入水泥浆体与水化产物反应生成含氯复盐产生结晶膨胀导致破坏的一种腐蚀材料抗氯离子扩散能力（扩散系数）的大小是评价其抗腐蚀能力的重要指标之一。</w:t>
      </w:r>
      <w:r w:rsidRPr="005F0B86">
        <w:rPr>
          <w:rFonts w:hint="eastAsia"/>
          <w:szCs w:val="21"/>
        </w:rPr>
        <w:t>ASTM1202-97</w:t>
      </w:r>
      <w:r w:rsidRPr="005F0B86">
        <w:rPr>
          <w:rFonts w:hint="eastAsia"/>
          <w:szCs w:val="21"/>
        </w:rPr>
        <w:t>、</w:t>
      </w:r>
      <w:r w:rsidRPr="005F0B86">
        <w:rPr>
          <w:rFonts w:hint="eastAsia"/>
          <w:szCs w:val="21"/>
        </w:rPr>
        <w:t>AASHTO-277</w:t>
      </w:r>
      <w:r w:rsidRPr="005F0B86">
        <w:rPr>
          <w:rFonts w:hint="eastAsia"/>
          <w:szCs w:val="21"/>
        </w:rPr>
        <w:t>方法则认为氯离子渗透性的高低可以有所通过的电量大小来判断，通电量的大小与氯离子在水泥砂浆中的扩散有关。通过的电流越大，则总通电量越大，水泥砂浆的抗氯离子扩散性能就越差。</w:t>
      </w:r>
    </w:p>
    <w:p w:rsidR="002E768D" w:rsidRPr="005F0B86" w:rsidRDefault="002E768D" w:rsidP="002E768D">
      <w:pPr>
        <w:spacing w:line="360" w:lineRule="auto"/>
        <w:ind w:firstLineChars="200" w:firstLine="420"/>
        <w:jc w:val="left"/>
        <w:rPr>
          <w:rFonts w:hint="eastAsia"/>
          <w:szCs w:val="21"/>
        </w:rPr>
      </w:pPr>
      <w:r w:rsidRPr="005F0B86">
        <w:rPr>
          <w:rFonts w:hint="eastAsia"/>
          <w:szCs w:val="21"/>
        </w:rPr>
        <w:t>（</w:t>
      </w:r>
      <w:r w:rsidRPr="005F0B86">
        <w:rPr>
          <w:rFonts w:hint="eastAsia"/>
          <w:szCs w:val="21"/>
        </w:rPr>
        <w:t>18</w:t>
      </w:r>
      <w:r w:rsidRPr="005F0B86">
        <w:rPr>
          <w:rFonts w:hint="eastAsia"/>
          <w:szCs w:val="21"/>
        </w:rPr>
        <w:t>）抗硫酸盐侵蚀性能</w:t>
      </w:r>
    </w:p>
    <w:p w:rsidR="002E768D" w:rsidRPr="005F0B86" w:rsidRDefault="002E768D" w:rsidP="002E768D">
      <w:pPr>
        <w:spacing w:line="360" w:lineRule="auto"/>
        <w:ind w:firstLineChars="200" w:firstLine="420"/>
        <w:jc w:val="left"/>
        <w:rPr>
          <w:rFonts w:hint="eastAsia"/>
          <w:szCs w:val="21"/>
        </w:rPr>
      </w:pPr>
      <w:r w:rsidRPr="005F0B86">
        <w:rPr>
          <w:rFonts w:hint="eastAsia"/>
          <w:szCs w:val="21"/>
        </w:rPr>
        <w:t>硫酸盐侵蚀主要是通过</w:t>
      </w:r>
      <w:r w:rsidRPr="005F0B86">
        <w:rPr>
          <w:position w:val="-12"/>
          <w:szCs w:val="21"/>
        </w:rPr>
        <w:object w:dxaOrig="600" w:dyaOrig="380">
          <v:shape id="_x0000_i1065" type="#_x0000_t75" style="width:30pt;height:18.75pt" o:ole="">
            <v:imagedata r:id="rId61" o:title=""/>
          </v:shape>
          <o:OLEObject Type="Embed" ProgID="Equation.DSMT4" ShapeID="_x0000_i1065" DrawAspect="Content" ObjectID="_1546415216" r:id="rId62"/>
        </w:object>
      </w:r>
      <w:r w:rsidRPr="005F0B86">
        <w:rPr>
          <w:rFonts w:hint="eastAsia"/>
          <w:szCs w:val="21"/>
        </w:rPr>
        <w:t>的扩散进入水泥基材料内部，并与水泥水化产物发生化学反应，生成石膏与钙矾石，产生结晶膨胀应力而使混凝土结构产生破坏的一种腐蚀。当</w:t>
      </w:r>
      <w:r w:rsidRPr="005F0B86">
        <w:rPr>
          <w:position w:val="-12"/>
          <w:szCs w:val="21"/>
        </w:rPr>
        <w:object w:dxaOrig="600" w:dyaOrig="380">
          <v:shape id="_x0000_i1066" type="#_x0000_t75" style="width:30pt;height:18.75pt" o:ole="">
            <v:imagedata r:id="rId61" o:title=""/>
          </v:shape>
          <o:OLEObject Type="Embed" ProgID="Equation.DSMT4" ShapeID="_x0000_i1066" DrawAspect="Content" ObjectID="_1546415217" r:id="rId63"/>
        </w:object>
      </w:r>
      <w:r w:rsidRPr="005F0B86">
        <w:rPr>
          <w:rFonts w:hint="eastAsia"/>
          <w:szCs w:val="21"/>
        </w:rPr>
        <w:t>与</w:t>
      </w:r>
      <w:r w:rsidRPr="005F0B86">
        <w:rPr>
          <w:position w:val="-12"/>
          <w:szCs w:val="21"/>
        </w:rPr>
        <w:object w:dxaOrig="980" w:dyaOrig="360">
          <v:shape id="_x0000_i1067" type="#_x0000_t75" style="width:48.75pt;height:18pt" o:ole="">
            <v:imagedata r:id="rId45" o:title=""/>
          </v:shape>
          <o:OLEObject Type="Embed" ProgID="Equation.DSMT4" ShapeID="_x0000_i1067" DrawAspect="Content" ObjectID="_1546415218" r:id="rId64"/>
        </w:object>
      </w:r>
      <w:r w:rsidRPr="005F0B86">
        <w:rPr>
          <w:rFonts w:hint="eastAsia"/>
          <w:szCs w:val="21"/>
        </w:rPr>
        <w:t>反应，生成</w:t>
      </w:r>
      <w:r w:rsidRPr="005F0B86">
        <w:rPr>
          <w:position w:val="-12"/>
          <w:szCs w:val="21"/>
        </w:rPr>
        <w:object w:dxaOrig="700" w:dyaOrig="360">
          <v:shape id="_x0000_i1068" type="#_x0000_t75" style="width:35.25pt;height:18pt" o:ole="">
            <v:imagedata r:id="rId65" o:title=""/>
          </v:shape>
          <o:OLEObject Type="Embed" ProgID="Equation.DSMT4" ShapeID="_x0000_i1068" DrawAspect="Content" ObjectID="_1546415219" r:id="rId66"/>
        </w:object>
      </w:r>
      <w:r w:rsidRPr="005F0B86">
        <w:rPr>
          <w:szCs w:val="21"/>
        </w:rPr>
        <w:t xml:space="preserve"> </w:t>
      </w:r>
      <w:r w:rsidRPr="005F0B86">
        <w:rPr>
          <w:rFonts w:hint="eastAsia"/>
          <w:szCs w:val="21"/>
        </w:rPr>
        <w:t>结晶或</w:t>
      </w:r>
      <w:r w:rsidRPr="005F0B86">
        <w:rPr>
          <w:position w:val="-12"/>
          <w:szCs w:val="21"/>
        </w:rPr>
        <w:object w:dxaOrig="600" w:dyaOrig="380">
          <v:shape id="_x0000_i1069" type="#_x0000_t75" style="width:30pt;height:18.75pt" o:ole="">
            <v:imagedata r:id="rId61" o:title=""/>
          </v:shape>
          <o:OLEObject Type="Embed" ProgID="Equation.DSMT4" ShapeID="_x0000_i1069" DrawAspect="Content" ObjectID="_1546415220" r:id="rId67"/>
        </w:object>
      </w:r>
      <w:r w:rsidRPr="005F0B86">
        <w:rPr>
          <w:rFonts w:hint="eastAsia"/>
          <w:szCs w:val="21"/>
        </w:rPr>
        <w:t xml:space="preserve"> </w:t>
      </w:r>
      <w:r w:rsidRPr="005F0B86">
        <w:rPr>
          <w:rFonts w:hint="eastAsia"/>
          <w:szCs w:val="21"/>
        </w:rPr>
        <w:t>与水化铝酸盐反应生成水化硫铝酸钙时，均</w:t>
      </w:r>
      <w:r w:rsidRPr="005F0B86">
        <w:rPr>
          <w:rFonts w:hint="eastAsia"/>
          <w:szCs w:val="21"/>
        </w:rPr>
        <w:lastRenderedPageBreak/>
        <w:t>产生结晶膨胀应力，造成水泥基材料受损甚至破坏。</w:t>
      </w:r>
    </w:p>
    <w:p w:rsidR="002E768D" w:rsidRPr="005F0B86" w:rsidRDefault="002E768D" w:rsidP="002E768D">
      <w:pPr>
        <w:spacing w:line="360" w:lineRule="auto"/>
        <w:ind w:firstLineChars="200" w:firstLine="420"/>
        <w:jc w:val="left"/>
        <w:rPr>
          <w:rFonts w:hint="eastAsia"/>
          <w:szCs w:val="21"/>
        </w:rPr>
      </w:pPr>
      <w:r w:rsidRPr="005F0B86">
        <w:rPr>
          <w:rFonts w:hint="eastAsia"/>
          <w:szCs w:val="21"/>
        </w:rPr>
        <w:t>（</w:t>
      </w:r>
      <w:r w:rsidRPr="005F0B86">
        <w:rPr>
          <w:rFonts w:hint="eastAsia"/>
          <w:szCs w:val="21"/>
        </w:rPr>
        <w:t>19</w:t>
      </w:r>
      <w:r w:rsidRPr="005F0B86">
        <w:rPr>
          <w:rFonts w:hint="eastAsia"/>
          <w:szCs w:val="21"/>
        </w:rPr>
        <w:t>）抗酸侵蚀性能</w:t>
      </w:r>
    </w:p>
    <w:p w:rsidR="002E768D" w:rsidRPr="005F0B86" w:rsidRDefault="002E768D" w:rsidP="002E768D">
      <w:pPr>
        <w:spacing w:line="360" w:lineRule="auto"/>
        <w:ind w:firstLineChars="200" w:firstLine="420"/>
        <w:jc w:val="left"/>
        <w:rPr>
          <w:rFonts w:hint="eastAsia"/>
          <w:szCs w:val="21"/>
        </w:rPr>
      </w:pPr>
      <w:r w:rsidRPr="005F0B86">
        <w:rPr>
          <w:rFonts w:hint="eastAsia"/>
          <w:szCs w:val="21"/>
        </w:rPr>
        <w:t>由于污染的原因，空气中常常会含有一些酸性气体如二氧化硫、氮氧化物等，接触到水后就变成弱酸，其反应方程式为：</w:t>
      </w:r>
      <w:r w:rsidRPr="005F0B86">
        <w:rPr>
          <w:position w:val="-12"/>
          <w:szCs w:val="21"/>
        </w:rPr>
        <w:object w:dxaOrig="440" w:dyaOrig="360">
          <v:shape id="_x0000_i1070" type="#_x0000_t75" style="width:21.75pt;height:18pt" o:ole="">
            <v:imagedata r:id="rId68" o:title=""/>
          </v:shape>
          <o:OLEObject Type="Embed" ProgID="Equation.DSMT4" ShapeID="_x0000_i1070" DrawAspect="Content" ObjectID="_1546415221" r:id="rId69"/>
        </w:object>
      </w:r>
      <w:r w:rsidRPr="005F0B86">
        <w:rPr>
          <w:rFonts w:hint="eastAsia"/>
          <w:szCs w:val="21"/>
        </w:rPr>
        <w:t>+2</w:t>
      </w:r>
      <w:r w:rsidRPr="005F0B86">
        <w:rPr>
          <w:position w:val="-12"/>
          <w:szCs w:val="21"/>
        </w:rPr>
        <w:object w:dxaOrig="520" w:dyaOrig="360">
          <v:shape id="_x0000_i1071" type="#_x0000_t75" style="width:26.25pt;height:18pt" o:ole="">
            <v:imagedata r:id="rId70" o:title=""/>
          </v:shape>
          <o:OLEObject Type="Embed" ProgID="Equation.DSMT4" ShapeID="_x0000_i1071" DrawAspect="Content" ObjectID="_1546415222" r:id="rId71"/>
        </w:object>
      </w:r>
      <w:r w:rsidRPr="005F0B86">
        <w:rPr>
          <w:rFonts w:hint="eastAsia"/>
          <w:szCs w:val="21"/>
        </w:rPr>
        <w:t>====2</w:t>
      </w:r>
      <w:r w:rsidRPr="005F0B86">
        <w:rPr>
          <w:szCs w:val="21"/>
        </w:rPr>
        <w:t xml:space="preserve"> </w:t>
      </w:r>
      <w:r w:rsidRPr="005F0B86">
        <w:rPr>
          <w:position w:val="-4"/>
          <w:szCs w:val="21"/>
        </w:rPr>
        <w:object w:dxaOrig="380" w:dyaOrig="300">
          <v:shape id="_x0000_i1072" type="#_x0000_t75" style="width:18.75pt;height:15pt" o:ole="">
            <v:imagedata r:id="rId72" o:title=""/>
          </v:shape>
          <o:OLEObject Type="Embed" ProgID="Equation.DSMT4" ShapeID="_x0000_i1072" DrawAspect="Content" ObjectID="_1546415223" r:id="rId73"/>
        </w:object>
      </w:r>
      <w:r w:rsidRPr="005F0B86">
        <w:rPr>
          <w:rFonts w:hint="eastAsia"/>
          <w:szCs w:val="21"/>
        </w:rPr>
        <w:t>+</w:t>
      </w:r>
      <w:r w:rsidRPr="005F0B86">
        <w:rPr>
          <w:position w:val="-12"/>
          <w:szCs w:val="21"/>
        </w:rPr>
        <w:object w:dxaOrig="600" w:dyaOrig="380">
          <v:shape id="_x0000_i1073" type="#_x0000_t75" style="width:30pt;height:18.75pt" o:ole="">
            <v:imagedata r:id="rId61" o:title=""/>
          </v:shape>
          <o:OLEObject Type="Embed" ProgID="Equation.DSMT4" ShapeID="_x0000_i1073" DrawAspect="Content" ObjectID="_1546415224" r:id="rId74"/>
        </w:object>
      </w:r>
      <w:r w:rsidRPr="005F0B86">
        <w:rPr>
          <w:rFonts w:hint="eastAsia"/>
          <w:szCs w:val="21"/>
        </w:rPr>
        <w:t>和</w:t>
      </w:r>
      <w:r w:rsidRPr="005F0B86">
        <w:rPr>
          <w:rFonts w:hint="eastAsia"/>
          <w:szCs w:val="21"/>
        </w:rPr>
        <w:t>2</w:t>
      </w:r>
      <w:r w:rsidRPr="005F0B86">
        <w:rPr>
          <w:position w:val="-12"/>
          <w:szCs w:val="21"/>
        </w:rPr>
        <w:object w:dxaOrig="480" w:dyaOrig="360">
          <v:shape id="_x0000_i1074" type="#_x0000_t75" style="width:24pt;height:18pt" o:ole="">
            <v:imagedata r:id="rId75" o:title=""/>
          </v:shape>
          <o:OLEObject Type="Embed" ProgID="Equation.DSMT4" ShapeID="_x0000_i1074" DrawAspect="Content" ObjectID="_1546415225" r:id="rId76"/>
        </w:object>
      </w:r>
      <w:r w:rsidRPr="005F0B86">
        <w:rPr>
          <w:rFonts w:hint="eastAsia"/>
          <w:szCs w:val="21"/>
        </w:rPr>
        <w:t>+2</w:t>
      </w:r>
      <w:r w:rsidRPr="005F0B86">
        <w:rPr>
          <w:position w:val="-12"/>
          <w:szCs w:val="21"/>
        </w:rPr>
        <w:object w:dxaOrig="520" w:dyaOrig="360">
          <v:shape id="_x0000_i1075" type="#_x0000_t75" style="width:26.25pt;height:18pt" o:ole="">
            <v:imagedata r:id="rId77" o:title=""/>
          </v:shape>
          <o:OLEObject Type="Embed" ProgID="Equation.DSMT4" ShapeID="_x0000_i1075" DrawAspect="Content" ObjectID="_1546415226" r:id="rId78"/>
        </w:object>
      </w:r>
      <w:r w:rsidRPr="005F0B86">
        <w:rPr>
          <w:rFonts w:hint="eastAsia"/>
          <w:szCs w:val="21"/>
        </w:rPr>
        <w:t>=====2</w:t>
      </w:r>
      <w:r w:rsidRPr="005F0B86">
        <w:rPr>
          <w:szCs w:val="21"/>
        </w:rPr>
        <w:t xml:space="preserve"> </w:t>
      </w:r>
      <w:r w:rsidRPr="005F0B86">
        <w:rPr>
          <w:position w:val="-4"/>
          <w:szCs w:val="21"/>
        </w:rPr>
        <w:object w:dxaOrig="380" w:dyaOrig="300">
          <v:shape id="_x0000_i1076" type="#_x0000_t75" style="width:18.75pt;height:15pt" o:ole="">
            <v:imagedata r:id="rId72" o:title=""/>
          </v:shape>
          <o:OLEObject Type="Embed" ProgID="Equation.DSMT4" ShapeID="_x0000_i1076" DrawAspect="Content" ObjectID="_1546415227" r:id="rId79"/>
        </w:object>
      </w:r>
      <w:r w:rsidRPr="005F0B86">
        <w:rPr>
          <w:rFonts w:hint="eastAsia"/>
          <w:szCs w:val="21"/>
        </w:rPr>
        <w:t>+2</w:t>
      </w:r>
      <w:r w:rsidRPr="005F0B86">
        <w:rPr>
          <w:position w:val="-12"/>
          <w:szCs w:val="21"/>
        </w:rPr>
        <w:object w:dxaOrig="520" w:dyaOrig="380">
          <v:shape id="_x0000_i1077" type="#_x0000_t75" style="width:26.25pt;height:18.75pt" o:ole="">
            <v:imagedata r:id="rId80" o:title=""/>
          </v:shape>
          <o:OLEObject Type="Embed" ProgID="Equation.DSMT4" ShapeID="_x0000_i1077" DrawAspect="Content" ObjectID="_1546415228" r:id="rId81"/>
        </w:object>
      </w:r>
      <w:r w:rsidRPr="005F0B86">
        <w:rPr>
          <w:rFonts w:hint="eastAsia"/>
          <w:szCs w:val="21"/>
        </w:rPr>
        <w:t>+</w:t>
      </w:r>
      <w:r w:rsidRPr="005F0B86">
        <w:rPr>
          <w:position w:val="-12"/>
          <w:szCs w:val="21"/>
        </w:rPr>
        <w:object w:dxaOrig="340" w:dyaOrig="360">
          <v:shape id="_x0000_i1078" type="#_x0000_t75" style="width:17.25pt;height:18pt" o:ole="">
            <v:imagedata r:id="rId82" o:title=""/>
          </v:shape>
          <o:OLEObject Type="Embed" ProgID="Equation.DSMT4" ShapeID="_x0000_i1078" DrawAspect="Content" ObjectID="_1546415229" r:id="rId83"/>
        </w:object>
      </w:r>
      <w:r w:rsidRPr="005F0B86">
        <w:rPr>
          <w:rFonts w:hint="eastAsia"/>
          <w:szCs w:val="21"/>
        </w:rPr>
        <w:t>。酸对水泥基材料的侵蚀主要是因为水泥水化产物为碱性的硅酸盐、铝酸盐以及相当数量的</w:t>
      </w:r>
      <w:r w:rsidRPr="005F0B86">
        <w:rPr>
          <w:position w:val="-12"/>
          <w:szCs w:val="21"/>
        </w:rPr>
        <w:object w:dxaOrig="980" w:dyaOrig="360">
          <v:shape id="_x0000_i1079" type="#_x0000_t75" style="width:48.75pt;height:18pt" o:ole="">
            <v:imagedata r:id="rId45" o:title=""/>
          </v:shape>
          <o:OLEObject Type="Embed" ProgID="Equation.DSMT4" ShapeID="_x0000_i1079" DrawAspect="Content" ObjectID="_1546415230" r:id="rId84"/>
        </w:object>
      </w:r>
      <w:r w:rsidRPr="005F0B86">
        <w:rPr>
          <w:rFonts w:hint="eastAsia"/>
          <w:szCs w:val="21"/>
        </w:rPr>
        <w:t>，酸性介质首先与</w:t>
      </w:r>
      <w:r w:rsidRPr="005F0B86">
        <w:rPr>
          <w:position w:val="-12"/>
          <w:szCs w:val="21"/>
        </w:rPr>
        <w:object w:dxaOrig="980" w:dyaOrig="360">
          <v:shape id="_x0000_i1080" type="#_x0000_t75" style="width:48.75pt;height:18pt" o:ole="">
            <v:imagedata r:id="rId45" o:title=""/>
          </v:shape>
          <o:OLEObject Type="Embed" ProgID="Equation.DSMT4" ShapeID="_x0000_i1080" DrawAspect="Content" ObjectID="_1546415231" r:id="rId85"/>
        </w:object>
      </w:r>
      <w:r w:rsidRPr="005F0B86">
        <w:rPr>
          <w:rFonts w:hint="eastAsia"/>
          <w:szCs w:val="21"/>
        </w:rPr>
        <w:t>发生反应，降低水泥基材料的碱度。随着水泥基材料碱度的不断降低，水化硅酸钙和水化铝酸钙失去稳定性而水解、溶出，导致水泥基材料强度不断下降。</w:t>
      </w:r>
    </w:p>
    <w:p w:rsidR="002E768D" w:rsidRPr="005F0B86" w:rsidRDefault="002E768D" w:rsidP="002E768D">
      <w:pPr>
        <w:spacing w:line="360" w:lineRule="auto"/>
        <w:ind w:firstLineChars="200" w:firstLine="420"/>
        <w:jc w:val="left"/>
        <w:rPr>
          <w:rFonts w:hint="eastAsia"/>
          <w:szCs w:val="21"/>
        </w:rPr>
      </w:pPr>
      <w:r w:rsidRPr="005F0B86">
        <w:rPr>
          <w:rFonts w:hint="eastAsia"/>
          <w:szCs w:val="21"/>
        </w:rPr>
        <w:t>（</w:t>
      </w:r>
      <w:r w:rsidRPr="005F0B86">
        <w:rPr>
          <w:rFonts w:hint="eastAsia"/>
          <w:szCs w:val="21"/>
        </w:rPr>
        <w:t>20</w:t>
      </w:r>
      <w:r w:rsidRPr="005F0B86">
        <w:rPr>
          <w:rFonts w:hint="eastAsia"/>
          <w:szCs w:val="21"/>
        </w:rPr>
        <w:t>）耐高温性能</w:t>
      </w:r>
    </w:p>
    <w:p w:rsidR="002E768D" w:rsidRPr="005F0B86" w:rsidRDefault="002E768D" w:rsidP="002E768D">
      <w:pPr>
        <w:spacing w:line="360" w:lineRule="auto"/>
        <w:ind w:firstLineChars="200" w:firstLine="420"/>
        <w:jc w:val="left"/>
        <w:rPr>
          <w:rFonts w:hint="eastAsia"/>
          <w:szCs w:val="21"/>
        </w:rPr>
      </w:pPr>
      <w:r w:rsidRPr="005F0B86">
        <w:rPr>
          <w:rFonts w:hint="eastAsia"/>
          <w:szCs w:val="21"/>
        </w:rPr>
        <w:t>耐高温性能是指预拌砂浆在较高温度条件下，保持其原有性能的能力。由于预拌砂浆尤其是防护砂浆、瓷砖胶黏剂、地面砂浆等会长期暴露在外界环境下，尤其是在夏季环境温度会达到</w:t>
      </w:r>
      <w:smartTag w:uri="urn:schemas-microsoft-com:office:smarttags" w:element="chmetcnv">
        <w:smartTagPr>
          <w:attr w:name="TCSC" w:val="0"/>
          <w:attr w:name="NumberType" w:val="1"/>
          <w:attr w:name="Negative" w:val="False"/>
          <w:attr w:name="HasSpace" w:val="False"/>
          <w:attr w:name="SourceValue" w:val="30"/>
          <w:attr w:name="UnitName" w:val="℃"/>
        </w:smartTagPr>
        <w:r w:rsidRPr="00412A55">
          <w:rPr>
            <w:szCs w:val="21"/>
          </w:rPr>
          <w:t>30</w:t>
        </w:r>
        <w:r w:rsidRPr="00412A55">
          <w:rPr>
            <w:rFonts w:hAnsi="宋体"/>
            <w:szCs w:val="21"/>
          </w:rPr>
          <w:t>℃</w:t>
        </w:r>
      </w:smartTag>
      <w:r w:rsidRPr="005F0B86">
        <w:rPr>
          <w:rFonts w:ascii="宋体" w:hAnsi="宋体" w:hint="eastAsia"/>
          <w:szCs w:val="21"/>
        </w:rPr>
        <w:t>以上，而太阳照射下材料表面温度会更高，例如外保温系统防护砂浆在夏季其表面温度甚至会达到</w:t>
      </w:r>
      <w:smartTag w:uri="urn:schemas-microsoft-com:office:smarttags" w:element="chmetcnv">
        <w:smartTagPr>
          <w:attr w:name="TCSC" w:val="0"/>
          <w:attr w:name="NumberType" w:val="1"/>
          <w:attr w:name="Negative" w:val="False"/>
          <w:attr w:name="HasSpace" w:val="False"/>
          <w:attr w:name="SourceValue" w:val="70"/>
          <w:attr w:name="UnitName" w:val="℃"/>
        </w:smartTagPr>
        <w:r w:rsidRPr="00412A55">
          <w:rPr>
            <w:szCs w:val="21"/>
          </w:rPr>
          <w:t>70</w:t>
        </w:r>
        <w:r w:rsidRPr="00412A55">
          <w:rPr>
            <w:rFonts w:hAnsi="宋体"/>
            <w:szCs w:val="21"/>
          </w:rPr>
          <w:t>℃</w:t>
        </w:r>
      </w:smartTag>
      <w:r w:rsidRPr="005F0B86">
        <w:rPr>
          <w:rFonts w:ascii="宋体" w:hAnsi="宋体" w:hint="eastAsia"/>
          <w:szCs w:val="21"/>
        </w:rPr>
        <w:t>以上。在一些特定使用场合例如车间，温度甚至会更高，在这些地方如果需要预拌砂浆，则预拌砂浆的耐高温性能则必须应考虑在内。例如瓷砖胶黏剂性能指标中就规定其耐热后的黏结抗拉强度应≥</w:t>
      </w:r>
      <w:r w:rsidRPr="005F0B86">
        <w:rPr>
          <w:rFonts w:hint="eastAsia"/>
          <w:szCs w:val="21"/>
        </w:rPr>
        <w:t>0.5</w:t>
      </w:r>
      <w:r w:rsidRPr="005F0B86">
        <w:rPr>
          <w:position w:val="-6"/>
          <w:szCs w:val="21"/>
        </w:rPr>
        <w:object w:dxaOrig="560" w:dyaOrig="279">
          <v:shape id="_x0000_i1081" type="#_x0000_t75" style="width:27.75pt;height:14.25pt" o:ole="">
            <v:imagedata r:id="rId24" o:title=""/>
          </v:shape>
          <o:OLEObject Type="Embed" ProgID="Equation.DSMT4" ShapeID="_x0000_i1081" DrawAspect="Content" ObjectID="_1546415232" r:id="rId86"/>
        </w:object>
      </w:r>
      <w:r w:rsidRPr="005F0B86">
        <w:rPr>
          <w:rFonts w:hint="eastAsia"/>
          <w:szCs w:val="21"/>
        </w:rPr>
        <w:t>。</w:t>
      </w:r>
    </w:p>
    <w:p w:rsidR="002E768D" w:rsidRPr="005F0B86" w:rsidRDefault="002E768D" w:rsidP="002E768D">
      <w:pPr>
        <w:spacing w:line="360" w:lineRule="auto"/>
        <w:ind w:firstLineChars="200" w:firstLine="420"/>
        <w:jc w:val="left"/>
        <w:rPr>
          <w:rFonts w:hint="eastAsia"/>
          <w:szCs w:val="21"/>
        </w:rPr>
      </w:pPr>
      <w:r w:rsidRPr="005F0B86">
        <w:rPr>
          <w:rFonts w:hint="eastAsia"/>
          <w:szCs w:val="21"/>
        </w:rPr>
        <w:t>（</w:t>
      </w:r>
      <w:r w:rsidRPr="005F0B86">
        <w:rPr>
          <w:rFonts w:hint="eastAsia"/>
          <w:szCs w:val="21"/>
        </w:rPr>
        <w:t>21</w:t>
      </w:r>
      <w:r w:rsidRPr="005F0B86">
        <w:rPr>
          <w:rFonts w:hint="eastAsia"/>
          <w:szCs w:val="21"/>
        </w:rPr>
        <w:t>）抗冻融性能</w:t>
      </w:r>
    </w:p>
    <w:p w:rsidR="002E768D" w:rsidRPr="005F0B86" w:rsidRDefault="002E768D" w:rsidP="002E768D">
      <w:pPr>
        <w:spacing w:line="360" w:lineRule="auto"/>
        <w:ind w:firstLineChars="200" w:firstLine="420"/>
        <w:jc w:val="left"/>
        <w:rPr>
          <w:rFonts w:ascii="宋体" w:hAnsi="宋体" w:hint="eastAsia"/>
          <w:szCs w:val="21"/>
        </w:rPr>
      </w:pPr>
      <w:r w:rsidRPr="005F0B86">
        <w:rPr>
          <w:rFonts w:hint="eastAsia"/>
          <w:szCs w:val="21"/>
        </w:rPr>
        <w:t>水泥基材料抗冻性是反应其耐久性的重要指标之一，是指水泥基材料处于水溶液冻融循环作用的过程中，抵抗冻融破坏的能力。水泥基材料遭受到的冻融循环破坏主要有两部分组成：一是其中的毛细孔在负温下发生物态变化，由水转化成冰，体积膨胀</w:t>
      </w:r>
      <w:r w:rsidRPr="005F0B86">
        <w:rPr>
          <w:rFonts w:hint="eastAsia"/>
          <w:szCs w:val="21"/>
        </w:rPr>
        <w:t>9%</w:t>
      </w:r>
      <w:r w:rsidRPr="005F0B86">
        <w:rPr>
          <w:rFonts w:hint="eastAsia"/>
          <w:szCs w:val="21"/>
        </w:rPr>
        <w:t>，因受毛细孔壁约束形成膨胀压力，从而在孔周围的微观结构中产生拉应力；二是当毛细孔水结成冰时，由凝胶孔中过冷水在水泥基材料微观结构中的迁移和重分布引起的渗透压。由于表面张力的作用，毛细孔隙中的水的冰点随着孔径的减小而降低；凝胶孔水形成冰核的温度在</w:t>
      </w:r>
      <w:smartTag w:uri="urn:schemas-microsoft-com:office:smarttags" w:element="chmetcnv">
        <w:smartTagPr>
          <w:attr w:name="TCSC" w:val="0"/>
          <w:attr w:name="NumberType" w:val="1"/>
          <w:attr w:name="Negative" w:val="True"/>
          <w:attr w:name="HasSpace" w:val="False"/>
          <w:attr w:name="SourceValue" w:val="78"/>
          <w:attr w:name="UnitName" w:val="℃"/>
        </w:smartTagPr>
        <w:r w:rsidRPr="005F0B86">
          <w:rPr>
            <w:rFonts w:hint="eastAsia"/>
            <w:szCs w:val="21"/>
          </w:rPr>
          <w:t>-78</w:t>
        </w:r>
        <w:r w:rsidRPr="005F0B86">
          <w:rPr>
            <w:rFonts w:ascii="宋体" w:hAnsi="宋体" w:hint="eastAsia"/>
            <w:szCs w:val="21"/>
          </w:rPr>
          <w:t>℃</w:t>
        </w:r>
      </w:smartTag>
      <w:r w:rsidRPr="005F0B86">
        <w:rPr>
          <w:rFonts w:ascii="宋体" w:hAnsi="宋体" w:hint="eastAsia"/>
          <w:szCs w:val="21"/>
        </w:rPr>
        <w:t>以下，因而由冰与过冰水的饱和蒸汽压差和过冷水之间的盐分浓度差引起水分迁移而形成渗透压力。另外凝胶不断增加，形成更大膨胀压力，当水泥基材料受冻时，这两种压力会损伤其内部微观结构，只有经过反复多次的冻融循环以后，损伤逐步积累不断扩大，发展成相互连通的裂缝，使其强度逐步降低，最后甚至完全丧失。所以饱水状态是水泥基材料发生冻融破坏的必要条件之一，另一个必要条件是外界气温正负变化。这两个必要条件，决定了冻融破坏是从水泥基材料表面开始的层层剥蚀破坏。</w:t>
      </w:r>
    </w:p>
    <w:p w:rsidR="002E768D" w:rsidRPr="005F0B86" w:rsidRDefault="002E768D" w:rsidP="002E768D">
      <w:pPr>
        <w:spacing w:line="360" w:lineRule="auto"/>
        <w:ind w:firstLineChars="200" w:firstLine="420"/>
        <w:jc w:val="left"/>
        <w:rPr>
          <w:rFonts w:hint="eastAsia"/>
          <w:szCs w:val="21"/>
        </w:rPr>
      </w:pPr>
      <w:r w:rsidRPr="005F0B86">
        <w:rPr>
          <w:rFonts w:ascii="宋体" w:hAnsi="宋体" w:hint="eastAsia"/>
          <w:szCs w:val="21"/>
        </w:rPr>
        <w:t>预拌砂浆尤其是经常与水接触的防水砂浆、地面砂浆等常常会受到冻融循环的破坏作</w:t>
      </w:r>
      <w:r w:rsidRPr="005F0B86">
        <w:rPr>
          <w:rFonts w:ascii="宋体" w:hAnsi="宋体" w:hint="eastAsia"/>
          <w:szCs w:val="21"/>
        </w:rPr>
        <w:lastRenderedPageBreak/>
        <w:t>用，因此在工程应用过程中有必要考虑的其抗冻融性能。</w:t>
      </w:r>
    </w:p>
    <w:p w:rsidR="002E768D" w:rsidRPr="005F0B86" w:rsidRDefault="002E768D" w:rsidP="002E768D">
      <w:pPr>
        <w:pStyle w:val="3"/>
        <w:ind w:firstLine="482"/>
      </w:pPr>
      <w:bookmarkStart w:id="15" w:name="_Toc262825666"/>
      <w:bookmarkStart w:id="16" w:name="_Toc262826575"/>
      <w:bookmarkStart w:id="17" w:name="_Toc263158682"/>
      <w:bookmarkStart w:id="18" w:name="_Toc263229584"/>
      <w:smartTag w:uri="urn:schemas-microsoft-com:office:smarttags" w:element="chsdate">
        <w:smartTagPr>
          <w:attr w:name="IsROCDate" w:val="False"/>
          <w:attr w:name="IsLunarDate" w:val="False"/>
          <w:attr w:name="Day" w:val="30"/>
          <w:attr w:name="Month" w:val="12"/>
          <w:attr w:name="Year" w:val="1899"/>
        </w:smartTagPr>
        <w:r w:rsidRPr="005F0B86">
          <w:rPr>
            <w:rFonts w:hint="eastAsia"/>
          </w:rPr>
          <w:t>1.1.4</w:t>
        </w:r>
      </w:smartTag>
      <w:r w:rsidRPr="005F0B86">
        <w:rPr>
          <w:rFonts w:hAnsi="宋体" w:cs="宋体"/>
          <w:kern w:val="0"/>
        </w:rPr>
        <w:t>标记符号</w:t>
      </w:r>
      <w:bookmarkEnd w:id="15"/>
      <w:bookmarkEnd w:id="16"/>
      <w:bookmarkEnd w:id="17"/>
      <w:bookmarkEnd w:id="18"/>
    </w:p>
    <w:p w:rsidR="002E768D" w:rsidRPr="005F0B86" w:rsidRDefault="002E768D" w:rsidP="002E768D">
      <w:pPr>
        <w:widowControl/>
        <w:spacing w:line="360" w:lineRule="auto"/>
        <w:ind w:firstLineChars="200" w:firstLine="420"/>
        <w:jc w:val="left"/>
        <w:rPr>
          <w:rFonts w:hint="eastAsia"/>
          <w:szCs w:val="21"/>
        </w:rPr>
      </w:pPr>
      <w:r w:rsidRPr="005F0B86">
        <w:rPr>
          <w:rFonts w:hint="eastAsia"/>
          <w:szCs w:val="21"/>
        </w:rPr>
        <w:t>用于预拌砂浆标记的符号，应根据其分类及使用材料的不同按下列规定使用。</w:t>
      </w:r>
      <w:r w:rsidRPr="005F0B86">
        <w:rPr>
          <w:rFonts w:hAnsi="ˎ̥"/>
          <w:szCs w:val="21"/>
        </w:rPr>
        <w:t>普通</w:t>
      </w:r>
      <w:r>
        <w:rPr>
          <w:rFonts w:hAnsi="ˎ̥"/>
          <w:szCs w:val="21"/>
        </w:rPr>
        <w:t>预拌砂浆</w:t>
      </w:r>
      <w:r w:rsidRPr="005F0B86">
        <w:rPr>
          <w:rFonts w:hAnsi="ˎ̥"/>
          <w:szCs w:val="21"/>
        </w:rPr>
        <w:t>标记符号用砂浆类别、强度等级和水泥品种符号结合表示。</w:t>
      </w:r>
      <w:r w:rsidRPr="005F0B86">
        <w:rPr>
          <w:rFonts w:hAnsi="ˎ̥" w:hint="eastAsia"/>
          <w:szCs w:val="21"/>
        </w:rPr>
        <w:t>普通</w:t>
      </w:r>
      <w:r w:rsidRPr="005F0B86">
        <w:rPr>
          <w:rFonts w:hAnsi="宋体" w:cs="宋体"/>
          <w:kern w:val="0"/>
          <w:szCs w:val="21"/>
        </w:rPr>
        <w:t>湿拌砂浆标记符号可按</w:t>
      </w:r>
      <w:r w:rsidRPr="005F0B86">
        <w:rPr>
          <w:rFonts w:hAnsi="宋体" w:cs="宋体" w:hint="eastAsia"/>
          <w:kern w:val="0"/>
          <w:szCs w:val="21"/>
        </w:rPr>
        <w:t>砂浆</w:t>
      </w:r>
      <w:r w:rsidRPr="005F0B86">
        <w:rPr>
          <w:rFonts w:hAnsi="宋体" w:cs="宋体"/>
          <w:kern w:val="0"/>
          <w:szCs w:val="21"/>
        </w:rPr>
        <w:t>类别、强度等级、稠度和凝结时间的组合表示</w:t>
      </w:r>
      <w:r w:rsidRPr="005F0B86">
        <w:rPr>
          <w:rFonts w:hAnsi="宋体" w:cs="宋体" w:hint="eastAsia"/>
          <w:kern w:val="0"/>
          <w:szCs w:val="21"/>
        </w:rPr>
        <w:t>。其中</w:t>
      </w:r>
      <w:r w:rsidRPr="005F0B86">
        <w:rPr>
          <w:rFonts w:hAnsi="宋体" w:cs="宋体"/>
          <w:kern w:val="0"/>
          <w:szCs w:val="21"/>
        </w:rPr>
        <w:t>水泥品种用其代号表示</w:t>
      </w:r>
      <w:r w:rsidRPr="005F0B86">
        <w:rPr>
          <w:rFonts w:hAnsi="宋体" w:cs="宋体" w:hint="eastAsia"/>
          <w:kern w:val="0"/>
          <w:szCs w:val="21"/>
        </w:rPr>
        <w:t>，</w:t>
      </w:r>
      <w:r w:rsidRPr="005F0B86">
        <w:rPr>
          <w:rFonts w:hAnsi="宋体" w:cs="宋体"/>
          <w:kern w:val="0"/>
          <w:szCs w:val="21"/>
        </w:rPr>
        <w:t>稠度和强度等级用数字表示</w:t>
      </w:r>
      <w:r w:rsidRPr="005F0B86">
        <w:rPr>
          <w:rFonts w:hAnsi="ˎ̥" w:hint="eastAsia"/>
          <w:szCs w:val="21"/>
        </w:rPr>
        <w:t>，</w:t>
      </w:r>
      <w:r w:rsidRPr="005F0B86">
        <w:rPr>
          <w:rFonts w:hAnsi="宋体" w:cs="宋体" w:hint="eastAsia"/>
          <w:kern w:val="0"/>
          <w:szCs w:val="21"/>
        </w:rPr>
        <w:t>常用砂浆种类标记符号如下表</w:t>
      </w:r>
      <w:r w:rsidRPr="005F0B86">
        <w:rPr>
          <w:rFonts w:cs="宋体" w:hint="eastAsia"/>
          <w:kern w:val="0"/>
          <w:szCs w:val="21"/>
        </w:rPr>
        <w:t>1</w:t>
      </w:r>
      <w:r>
        <w:rPr>
          <w:rFonts w:cs="宋体" w:hint="eastAsia"/>
          <w:kern w:val="0"/>
          <w:szCs w:val="21"/>
        </w:rPr>
        <w:t>-</w:t>
      </w:r>
      <w:r w:rsidRPr="005F0B86">
        <w:rPr>
          <w:rFonts w:cs="宋体" w:hint="eastAsia"/>
          <w:kern w:val="0"/>
          <w:szCs w:val="21"/>
        </w:rPr>
        <w:t>1</w:t>
      </w:r>
      <w:r>
        <w:rPr>
          <w:rFonts w:cs="宋体" w:hint="eastAsia"/>
          <w:kern w:val="0"/>
          <w:szCs w:val="21"/>
        </w:rPr>
        <w:t>。</w:t>
      </w:r>
    </w:p>
    <w:p w:rsidR="002E768D" w:rsidRPr="00A61A0F" w:rsidRDefault="002E768D" w:rsidP="002E768D">
      <w:pPr>
        <w:widowControl/>
        <w:spacing w:line="360" w:lineRule="auto"/>
        <w:jc w:val="center"/>
        <w:rPr>
          <w:rFonts w:cs="宋体" w:hint="eastAsia"/>
          <w:b/>
          <w:kern w:val="0"/>
          <w:sz w:val="18"/>
          <w:szCs w:val="18"/>
        </w:rPr>
      </w:pPr>
      <w:r w:rsidRPr="00A61A0F">
        <w:rPr>
          <w:rFonts w:hAnsi="宋体" w:cs="宋体" w:hint="eastAsia"/>
          <w:b/>
          <w:kern w:val="0"/>
          <w:sz w:val="18"/>
          <w:szCs w:val="18"/>
        </w:rPr>
        <w:t>表</w:t>
      </w:r>
      <w:r w:rsidRPr="00A61A0F">
        <w:rPr>
          <w:rFonts w:cs="宋体" w:hint="eastAsia"/>
          <w:b/>
          <w:kern w:val="0"/>
          <w:sz w:val="18"/>
          <w:szCs w:val="18"/>
        </w:rPr>
        <w:t xml:space="preserve">1-1 </w:t>
      </w:r>
      <w:r w:rsidRPr="00A61A0F">
        <w:rPr>
          <w:rFonts w:hAnsi="宋体" w:cs="宋体" w:hint="eastAsia"/>
          <w:b/>
          <w:kern w:val="0"/>
          <w:sz w:val="18"/>
          <w:szCs w:val="18"/>
        </w:rPr>
        <w:t>砂浆种类标号</w:t>
      </w:r>
    </w:p>
    <w:tbl>
      <w:tblPr>
        <w:tblStyle w:val="default1"/>
        <w:tblW w:w="0" w:type="auto"/>
        <w:tblLook w:val="01E0"/>
      </w:tblPr>
      <w:tblGrid>
        <w:gridCol w:w="2130"/>
        <w:gridCol w:w="2131"/>
        <w:gridCol w:w="2130"/>
        <w:gridCol w:w="2131"/>
      </w:tblGrid>
      <w:tr w:rsidR="002E768D" w:rsidRPr="005F0B86">
        <w:tc>
          <w:tcPr>
            <w:tcW w:w="2132" w:type="dxa"/>
            <w:tcBorders>
              <w:top w:val="single" w:sz="12" w:space="0" w:color="auto"/>
              <w:bottom w:val="single" w:sz="6" w:space="0" w:color="auto"/>
            </w:tcBorders>
            <w:vAlign w:val="center"/>
          </w:tcPr>
          <w:p w:rsidR="002E768D" w:rsidRPr="005F0B86" w:rsidRDefault="002E768D" w:rsidP="0097227C">
            <w:pPr>
              <w:widowControl/>
              <w:spacing w:line="360" w:lineRule="auto"/>
              <w:jc w:val="left"/>
              <w:rPr>
                <w:rFonts w:cs="宋体" w:hint="eastAsia"/>
                <w:kern w:val="0"/>
                <w:sz w:val="18"/>
                <w:szCs w:val="18"/>
              </w:rPr>
            </w:pPr>
            <w:r w:rsidRPr="005F0B86">
              <w:rPr>
                <w:rFonts w:hAnsi="宋体" w:cs="宋体" w:hint="eastAsia"/>
                <w:kern w:val="0"/>
                <w:sz w:val="18"/>
                <w:szCs w:val="18"/>
              </w:rPr>
              <w:t>种类</w:t>
            </w:r>
          </w:p>
        </w:tc>
        <w:tc>
          <w:tcPr>
            <w:tcW w:w="2132" w:type="dxa"/>
            <w:tcBorders>
              <w:top w:val="single" w:sz="12" w:space="0" w:color="auto"/>
              <w:bottom w:val="single" w:sz="6" w:space="0" w:color="auto"/>
            </w:tcBorders>
            <w:vAlign w:val="center"/>
          </w:tcPr>
          <w:p w:rsidR="002E768D" w:rsidRPr="005F0B86" w:rsidRDefault="002E768D" w:rsidP="0097227C">
            <w:pPr>
              <w:widowControl/>
              <w:spacing w:line="360" w:lineRule="auto"/>
              <w:jc w:val="left"/>
              <w:rPr>
                <w:rFonts w:cs="宋体" w:hint="eastAsia"/>
                <w:kern w:val="0"/>
                <w:sz w:val="18"/>
                <w:szCs w:val="18"/>
              </w:rPr>
            </w:pPr>
            <w:r w:rsidRPr="005F0B86">
              <w:rPr>
                <w:rFonts w:hAnsi="宋体" w:cs="宋体" w:hint="eastAsia"/>
                <w:kern w:val="0"/>
                <w:sz w:val="18"/>
                <w:szCs w:val="18"/>
              </w:rPr>
              <w:t>符号</w:t>
            </w:r>
          </w:p>
        </w:tc>
        <w:tc>
          <w:tcPr>
            <w:tcW w:w="2132" w:type="dxa"/>
            <w:tcBorders>
              <w:top w:val="single" w:sz="12" w:space="0" w:color="auto"/>
              <w:bottom w:val="single" w:sz="6" w:space="0" w:color="auto"/>
            </w:tcBorders>
            <w:vAlign w:val="center"/>
          </w:tcPr>
          <w:p w:rsidR="002E768D" w:rsidRPr="005F0B86" w:rsidRDefault="002E768D" w:rsidP="0097227C">
            <w:pPr>
              <w:widowControl/>
              <w:spacing w:line="360" w:lineRule="auto"/>
              <w:jc w:val="left"/>
              <w:rPr>
                <w:rFonts w:cs="宋体" w:hint="eastAsia"/>
                <w:kern w:val="0"/>
                <w:sz w:val="18"/>
                <w:szCs w:val="18"/>
              </w:rPr>
            </w:pPr>
            <w:r w:rsidRPr="005F0B86">
              <w:rPr>
                <w:rFonts w:hAnsi="宋体" w:cs="宋体" w:hint="eastAsia"/>
                <w:kern w:val="0"/>
                <w:sz w:val="18"/>
                <w:szCs w:val="18"/>
              </w:rPr>
              <w:t>种类</w:t>
            </w:r>
          </w:p>
        </w:tc>
        <w:tc>
          <w:tcPr>
            <w:tcW w:w="2132" w:type="dxa"/>
            <w:tcBorders>
              <w:top w:val="single" w:sz="12" w:space="0" w:color="auto"/>
              <w:bottom w:val="single" w:sz="6" w:space="0" w:color="auto"/>
            </w:tcBorders>
            <w:vAlign w:val="center"/>
          </w:tcPr>
          <w:p w:rsidR="002E768D" w:rsidRPr="005F0B86" w:rsidRDefault="002E768D" w:rsidP="0097227C">
            <w:pPr>
              <w:widowControl/>
              <w:spacing w:line="360" w:lineRule="auto"/>
              <w:jc w:val="left"/>
              <w:rPr>
                <w:rFonts w:cs="宋体" w:hint="eastAsia"/>
                <w:kern w:val="0"/>
                <w:sz w:val="18"/>
                <w:szCs w:val="18"/>
              </w:rPr>
            </w:pPr>
            <w:r w:rsidRPr="005F0B86">
              <w:rPr>
                <w:rFonts w:hAnsi="宋体" w:cs="宋体" w:hint="eastAsia"/>
                <w:kern w:val="0"/>
                <w:sz w:val="18"/>
                <w:szCs w:val="18"/>
              </w:rPr>
              <w:t>符号</w:t>
            </w:r>
          </w:p>
        </w:tc>
      </w:tr>
      <w:tr w:rsidR="002E768D" w:rsidRPr="005F0B86">
        <w:tc>
          <w:tcPr>
            <w:tcW w:w="2132" w:type="dxa"/>
            <w:tcBorders>
              <w:top w:val="single" w:sz="6" w:space="0" w:color="auto"/>
            </w:tcBorders>
            <w:vAlign w:val="center"/>
          </w:tcPr>
          <w:p w:rsidR="002E768D" w:rsidRPr="005F0B86" w:rsidRDefault="002E768D" w:rsidP="0097227C">
            <w:pPr>
              <w:widowControl/>
              <w:spacing w:line="360" w:lineRule="auto"/>
              <w:jc w:val="left"/>
              <w:rPr>
                <w:rFonts w:cs="宋体" w:hint="eastAsia"/>
                <w:kern w:val="0"/>
                <w:sz w:val="18"/>
                <w:szCs w:val="18"/>
              </w:rPr>
            </w:pPr>
            <w:r>
              <w:rPr>
                <w:rFonts w:hAnsi="宋体" w:cs="宋体"/>
                <w:kern w:val="0"/>
                <w:sz w:val="18"/>
                <w:szCs w:val="18"/>
              </w:rPr>
              <w:t>预拌砂浆</w:t>
            </w:r>
          </w:p>
        </w:tc>
        <w:tc>
          <w:tcPr>
            <w:tcW w:w="2132" w:type="dxa"/>
            <w:tcBorders>
              <w:top w:val="single" w:sz="6" w:space="0" w:color="auto"/>
            </w:tcBorders>
            <w:vAlign w:val="center"/>
          </w:tcPr>
          <w:p w:rsidR="002E768D" w:rsidRPr="005F0B86" w:rsidRDefault="002E768D" w:rsidP="0097227C">
            <w:pPr>
              <w:widowControl/>
              <w:spacing w:line="360" w:lineRule="auto"/>
              <w:jc w:val="left"/>
              <w:rPr>
                <w:rFonts w:cs="宋体" w:hint="eastAsia"/>
                <w:kern w:val="0"/>
                <w:sz w:val="18"/>
                <w:szCs w:val="18"/>
              </w:rPr>
            </w:pPr>
            <w:r w:rsidRPr="005F0B86">
              <w:rPr>
                <w:rFonts w:cs="宋体"/>
                <w:kern w:val="0"/>
                <w:sz w:val="18"/>
                <w:szCs w:val="18"/>
              </w:rPr>
              <w:t>DM</w:t>
            </w:r>
          </w:p>
        </w:tc>
        <w:tc>
          <w:tcPr>
            <w:tcW w:w="2132" w:type="dxa"/>
            <w:tcBorders>
              <w:top w:val="single" w:sz="6" w:space="0" w:color="auto"/>
            </w:tcBorders>
            <w:vAlign w:val="center"/>
          </w:tcPr>
          <w:p w:rsidR="002E768D" w:rsidRPr="005F0B86" w:rsidRDefault="002E768D" w:rsidP="0097227C">
            <w:pPr>
              <w:widowControl/>
              <w:spacing w:line="360" w:lineRule="auto"/>
              <w:jc w:val="left"/>
              <w:rPr>
                <w:rFonts w:cs="宋体" w:hint="eastAsia"/>
                <w:kern w:val="0"/>
                <w:sz w:val="18"/>
                <w:szCs w:val="18"/>
              </w:rPr>
            </w:pPr>
            <w:r w:rsidRPr="005F0B86">
              <w:rPr>
                <w:rFonts w:hAnsi="宋体" w:cs="宋体"/>
                <w:kern w:val="0"/>
                <w:sz w:val="18"/>
                <w:szCs w:val="18"/>
              </w:rPr>
              <w:t>湿拌砂浆</w:t>
            </w:r>
          </w:p>
        </w:tc>
        <w:tc>
          <w:tcPr>
            <w:tcW w:w="2132" w:type="dxa"/>
            <w:tcBorders>
              <w:top w:val="single" w:sz="6" w:space="0" w:color="auto"/>
            </w:tcBorders>
            <w:vAlign w:val="center"/>
          </w:tcPr>
          <w:p w:rsidR="002E768D" w:rsidRPr="005F0B86" w:rsidRDefault="002E768D" w:rsidP="0097227C">
            <w:pPr>
              <w:widowControl/>
              <w:spacing w:line="360" w:lineRule="auto"/>
              <w:jc w:val="left"/>
              <w:rPr>
                <w:rFonts w:cs="宋体" w:hint="eastAsia"/>
                <w:kern w:val="0"/>
                <w:sz w:val="18"/>
                <w:szCs w:val="18"/>
              </w:rPr>
            </w:pPr>
            <w:r w:rsidRPr="005F0B86">
              <w:rPr>
                <w:rFonts w:cs="宋体"/>
                <w:kern w:val="0"/>
                <w:sz w:val="18"/>
                <w:szCs w:val="18"/>
              </w:rPr>
              <w:t>WM</w:t>
            </w:r>
          </w:p>
        </w:tc>
      </w:tr>
      <w:tr w:rsidR="002E768D" w:rsidRPr="005F0B86">
        <w:tc>
          <w:tcPr>
            <w:tcW w:w="2132" w:type="dxa"/>
            <w:vAlign w:val="center"/>
          </w:tcPr>
          <w:p w:rsidR="002E768D" w:rsidRPr="005F0B86" w:rsidRDefault="002E768D" w:rsidP="0097227C">
            <w:pPr>
              <w:widowControl/>
              <w:spacing w:line="360" w:lineRule="auto"/>
              <w:jc w:val="left"/>
              <w:rPr>
                <w:rFonts w:cs="宋体" w:hint="eastAsia"/>
                <w:kern w:val="0"/>
                <w:sz w:val="18"/>
                <w:szCs w:val="18"/>
              </w:rPr>
            </w:pPr>
            <w:r w:rsidRPr="005F0B86">
              <w:rPr>
                <w:rFonts w:hAnsi="宋体" w:cs="宋体"/>
                <w:kern w:val="0"/>
                <w:sz w:val="18"/>
                <w:szCs w:val="18"/>
              </w:rPr>
              <w:t>干拌砌筑砂浆</w:t>
            </w:r>
          </w:p>
        </w:tc>
        <w:tc>
          <w:tcPr>
            <w:tcW w:w="2132" w:type="dxa"/>
            <w:vAlign w:val="center"/>
          </w:tcPr>
          <w:p w:rsidR="002E768D" w:rsidRPr="005F0B86" w:rsidRDefault="002E768D" w:rsidP="0097227C">
            <w:pPr>
              <w:widowControl/>
              <w:spacing w:line="360" w:lineRule="auto"/>
              <w:jc w:val="left"/>
              <w:rPr>
                <w:rFonts w:cs="宋体" w:hint="eastAsia"/>
                <w:kern w:val="0"/>
                <w:sz w:val="18"/>
                <w:szCs w:val="18"/>
              </w:rPr>
            </w:pPr>
            <w:r w:rsidRPr="005F0B86">
              <w:rPr>
                <w:rFonts w:cs="宋体"/>
                <w:kern w:val="0"/>
                <w:sz w:val="18"/>
                <w:szCs w:val="18"/>
              </w:rPr>
              <w:t>DMM</w:t>
            </w:r>
          </w:p>
        </w:tc>
        <w:tc>
          <w:tcPr>
            <w:tcW w:w="2132" w:type="dxa"/>
            <w:vAlign w:val="center"/>
          </w:tcPr>
          <w:p w:rsidR="002E768D" w:rsidRPr="005F0B86" w:rsidRDefault="002E768D" w:rsidP="0097227C">
            <w:pPr>
              <w:widowControl/>
              <w:spacing w:line="360" w:lineRule="auto"/>
              <w:jc w:val="left"/>
              <w:rPr>
                <w:rFonts w:cs="宋体" w:hint="eastAsia"/>
                <w:kern w:val="0"/>
                <w:sz w:val="18"/>
                <w:szCs w:val="18"/>
              </w:rPr>
            </w:pPr>
            <w:r w:rsidRPr="005F0B86">
              <w:rPr>
                <w:rFonts w:hAnsi="宋体" w:cs="宋体"/>
                <w:kern w:val="0"/>
                <w:sz w:val="18"/>
                <w:szCs w:val="18"/>
              </w:rPr>
              <w:t>湿拌砌筑砂浆</w:t>
            </w:r>
          </w:p>
        </w:tc>
        <w:tc>
          <w:tcPr>
            <w:tcW w:w="2132" w:type="dxa"/>
            <w:vAlign w:val="center"/>
          </w:tcPr>
          <w:p w:rsidR="002E768D" w:rsidRPr="005F0B86" w:rsidRDefault="002E768D" w:rsidP="0097227C">
            <w:pPr>
              <w:widowControl/>
              <w:spacing w:line="360" w:lineRule="auto"/>
              <w:jc w:val="left"/>
              <w:rPr>
                <w:rFonts w:cs="宋体" w:hint="eastAsia"/>
                <w:kern w:val="0"/>
                <w:sz w:val="18"/>
                <w:szCs w:val="18"/>
              </w:rPr>
            </w:pPr>
            <w:r w:rsidRPr="005F0B86">
              <w:rPr>
                <w:rFonts w:cs="宋体"/>
                <w:kern w:val="0"/>
                <w:sz w:val="18"/>
                <w:szCs w:val="18"/>
              </w:rPr>
              <w:t>WMM</w:t>
            </w:r>
          </w:p>
        </w:tc>
      </w:tr>
      <w:tr w:rsidR="002E768D" w:rsidRPr="005F0B86">
        <w:tc>
          <w:tcPr>
            <w:tcW w:w="2132" w:type="dxa"/>
            <w:vAlign w:val="center"/>
          </w:tcPr>
          <w:p w:rsidR="002E768D" w:rsidRPr="005F0B86" w:rsidRDefault="002E768D" w:rsidP="0097227C">
            <w:pPr>
              <w:widowControl/>
              <w:spacing w:line="360" w:lineRule="auto"/>
              <w:jc w:val="left"/>
              <w:rPr>
                <w:rFonts w:cs="宋体" w:hint="eastAsia"/>
                <w:kern w:val="0"/>
                <w:sz w:val="18"/>
                <w:szCs w:val="18"/>
              </w:rPr>
            </w:pPr>
            <w:r w:rsidRPr="005F0B86">
              <w:rPr>
                <w:rFonts w:hAnsi="宋体" w:cs="宋体"/>
                <w:kern w:val="0"/>
                <w:sz w:val="18"/>
                <w:szCs w:val="18"/>
              </w:rPr>
              <w:t>干拌抹灰砂浆</w:t>
            </w:r>
          </w:p>
        </w:tc>
        <w:tc>
          <w:tcPr>
            <w:tcW w:w="2132" w:type="dxa"/>
            <w:vAlign w:val="center"/>
          </w:tcPr>
          <w:p w:rsidR="002E768D" w:rsidRPr="005F0B86" w:rsidRDefault="002E768D" w:rsidP="0097227C">
            <w:pPr>
              <w:widowControl/>
              <w:spacing w:line="360" w:lineRule="auto"/>
              <w:jc w:val="left"/>
              <w:rPr>
                <w:rFonts w:cs="宋体" w:hint="eastAsia"/>
                <w:kern w:val="0"/>
                <w:sz w:val="18"/>
                <w:szCs w:val="18"/>
              </w:rPr>
            </w:pPr>
            <w:r w:rsidRPr="005F0B86">
              <w:rPr>
                <w:rFonts w:cs="宋体"/>
                <w:kern w:val="0"/>
                <w:sz w:val="18"/>
                <w:szCs w:val="18"/>
              </w:rPr>
              <w:t>DPM</w:t>
            </w:r>
          </w:p>
        </w:tc>
        <w:tc>
          <w:tcPr>
            <w:tcW w:w="2132" w:type="dxa"/>
            <w:vAlign w:val="center"/>
          </w:tcPr>
          <w:p w:rsidR="002E768D" w:rsidRPr="005F0B86" w:rsidRDefault="002E768D" w:rsidP="0097227C">
            <w:pPr>
              <w:widowControl/>
              <w:spacing w:line="360" w:lineRule="auto"/>
              <w:jc w:val="left"/>
              <w:rPr>
                <w:rFonts w:cs="宋体" w:hint="eastAsia"/>
                <w:kern w:val="0"/>
                <w:sz w:val="18"/>
                <w:szCs w:val="18"/>
              </w:rPr>
            </w:pPr>
            <w:r w:rsidRPr="005F0B86">
              <w:rPr>
                <w:rFonts w:hAnsi="宋体" w:cs="宋体"/>
                <w:kern w:val="0"/>
                <w:sz w:val="18"/>
                <w:szCs w:val="18"/>
              </w:rPr>
              <w:t>湿拌抹灰砂浆</w:t>
            </w:r>
          </w:p>
        </w:tc>
        <w:tc>
          <w:tcPr>
            <w:tcW w:w="2132" w:type="dxa"/>
            <w:vAlign w:val="center"/>
          </w:tcPr>
          <w:p w:rsidR="002E768D" w:rsidRPr="005F0B86" w:rsidRDefault="002E768D" w:rsidP="0097227C">
            <w:pPr>
              <w:widowControl/>
              <w:spacing w:line="360" w:lineRule="auto"/>
              <w:jc w:val="left"/>
              <w:rPr>
                <w:rFonts w:cs="宋体" w:hint="eastAsia"/>
                <w:kern w:val="0"/>
                <w:sz w:val="18"/>
                <w:szCs w:val="18"/>
              </w:rPr>
            </w:pPr>
            <w:r w:rsidRPr="005F0B86">
              <w:rPr>
                <w:rFonts w:cs="宋体"/>
                <w:kern w:val="0"/>
                <w:sz w:val="18"/>
                <w:szCs w:val="18"/>
              </w:rPr>
              <w:t>WPM</w:t>
            </w:r>
          </w:p>
        </w:tc>
      </w:tr>
      <w:tr w:rsidR="002E768D" w:rsidRPr="005F0B86">
        <w:tc>
          <w:tcPr>
            <w:tcW w:w="2132" w:type="dxa"/>
            <w:tcBorders>
              <w:bottom w:val="single" w:sz="12" w:space="0" w:color="auto"/>
            </w:tcBorders>
            <w:vAlign w:val="center"/>
          </w:tcPr>
          <w:p w:rsidR="002E768D" w:rsidRPr="005F0B86" w:rsidRDefault="002E768D" w:rsidP="0097227C">
            <w:pPr>
              <w:widowControl/>
              <w:spacing w:line="360" w:lineRule="auto"/>
              <w:jc w:val="left"/>
              <w:rPr>
                <w:rFonts w:cs="宋体" w:hint="eastAsia"/>
                <w:kern w:val="0"/>
                <w:sz w:val="18"/>
                <w:szCs w:val="18"/>
              </w:rPr>
            </w:pPr>
            <w:r w:rsidRPr="005F0B86">
              <w:rPr>
                <w:rFonts w:hAnsi="宋体" w:cs="宋体"/>
                <w:kern w:val="0"/>
                <w:sz w:val="18"/>
                <w:szCs w:val="18"/>
              </w:rPr>
              <w:t>干拌地面砂浆</w:t>
            </w:r>
          </w:p>
        </w:tc>
        <w:tc>
          <w:tcPr>
            <w:tcW w:w="2132" w:type="dxa"/>
            <w:tcBorders>
              <w:bottom w:val="single" w:sz="12" w:space="0" w:color="auto"/>
            </w:tcBorders>
            <w:vAlign w:val="center"/>
          </w:tcPr>
          <w:p w:rsidR="002E768D" w:rsidRPr="005F0B86" w:rsidRDefault="002E768D" w:rsidP="0097227C">
            <w:pPr>
              <w:widowControl/>
              <w:spacing w:line="360" w:lineRule="auto"/>
              <w:jc w:val="left"/>
              <w:rPr>
                <w:rFonts w:cs="宋体" w:hint="eastAsia"/>
                <w:kern w:val="0"/>
                <w:sz w:val="18"/>
                <w:szCs w:val="18"/>
              </w:rPr>
            </w:pPr>
            <w:r w:rsidRPr="005F0B86">
              <w:rPr>
                <w:rFonts w:cs="宋体"/>
                <w:kern w:val="0"/>
                <w:sz w:val="18"/>
                <w:szCs w:val="18"/>
              </w:rPr>
              <w:t>DSM</w:t>
            </w:r>
          </w:p>
        </w:tc>
        <w:tc>
          <w:tcPr>
            <w:tcW w:w="2132" w:type="dxa"/>
            <w:tcBorders>
              <w:bottom w:val="single" w:sz="12" w:space="0" w:color="auto"/>
            </w:tcBorders>
            <w:vAlign w:val="center"/>
          </w:tcPr>
          <w:p w:rsidR="002E768D" w:rsidRPr="005F0B86" w:rsidRDefault="002E768D" w:rsidP="0097227C">
            <w:pPr>
              <w:widowControl/>
              <w:spacing w:line="360" w:lineRule="auto"/>
              <w:jc w:val="left"/>
              <w:rPr>
                <w:rFonts w:cs="宋体" w:hint="eastAsia"/>
                <w:kern w:val="0"/>
                <w:sz w:val="18"/>
                <w:szCs w:val="18"/>
              </w:rPr>
            </w:pPr>
            <w:r w:rsidRPr="005F0B86">
              <w:rPr>
                <w:rFonts w:hAnsi="宋体" w:cs="宋体"/>
                <w:kern w:val="0"/>
                <w:sz w:val="18"/>
                <w:szCs w:val="18"/>
              </w:rPr>
              <w:t>湿拌地面砂浆</w:t>
            </w:r>
          </w:p>
        </w:tc>
        <w:tc>
          <w:tcPr>
            <w:tcW w:w="2132" w:type="dxa"/>
            <w:tcBorders>
              <w:bottom w:val="single" w:sz="12" w:space="0" w:color="auto"/>
            </w:tcBorders>
            <w:vAlign w:val="center"/>
          </w:tcPr>
          <w:p w:rsidR="002E768D" w:rsidRPr="005F0B86" w:rsidRDefault="002E768D" w:rsidP="0097227C">
            <w:pPr>
              <w:widowControl/>
              <w:spacing w:line="360" w:lineRule="auto"/>
              <w:jc w:val="left"/>
              <w:rPr>
                <w:rFonts w:cs="宋体" w:hint="eastAsia"/>
                <w:kern w:val="0"/>
                <w:sz w:val="18"/>
                <w:szCs w:val="18"/>
              </w:rPr>
            </w:pPr>
            <w:r w:rsidRPr="005F0B86">
              <w:rPr>
                <w:rFonts w:cs="宋体"/>
                <w:kern w:val="0"/>
                <w:sz w:val="18"/>
                <w:szCs w:val="18"/>
              </w:rPr>
              <w:t>WSM</w:t>
            </w:r>
          </w:p>
        </w:tc>
      </w:tr>
    </w:tbl>
    <w:p w:rsidR="002E768D" w:rsidRPr="005F0B86" w:rsidRDefault="002E768D" w:rsidP="002E768D">
      <w:pPr>
        <w:pStyle w:val="a3"/>
        <w:spacing w:before="0" w:beforeAutospacing="0" w:after="0" w:afterAutospacing="0" w:line="360" w:lineRule="auto"/>
        <w:ind w:firstLineChars="200" w:firstLine="360"/>
        <w:rPr>
          <w:rFonts w:ascii="Times New Roman" w:hAnsi="Times New Roman" w:hint="eastAsia"/>
          <w:sz w:val="18"/>
          <w:szCs w:val="18"/>
        </w:rPr>
      </w:pPr>
      <w:r w:rsidRPr="005F0B86">
        <w:rPr>
          <w:rFonts w:ascii="Times New Roman" w:hint="eastAsia"/>
          <w:sz w:val="18"/>
          <w:szCs w:val="18"/>
        </w:rPr>
        <w:t>注：例</w:t>
      </w:r>
      <w:r w:rsidRPr="005F0B86">
        <w:rPr>
          <w:rFonts w:ascii="Times New Roman" w:hAnsi="ˎ̥"/>
          <w:sz w:val="18"/>
          <w:szCs w:val="18"/>
        </w:rPr>
        <w:t>如</w:t>
      </w:r>
      <w:r w:rsidRPr="005F0B86">
        <w:rPr>
          <w:rFonts w:ascii="Times New Roman" w:hAnsi="ˎ̥" w:hint="eastAsia"/>
          <w:sz w:val="18"/>
          <w:szCs w:val="18"/>
        </w:rPr>
        <w:t>砂浆编号为</w:t>
      </w:r>
      <w:r w:rsidRPr="005F0B86">
        <w:rPr>
          <w:rFonts w:ascii="Times New Roman" w:hAnsi="Times New Roman"/>
          <w:sz w:val="18"/>
          <w:szCs w:val="18"/>
        </w:rPr>
        <w:t>DM</w:t>
      </w:r>
      <w:r w:rsidRPr="005F0B86">
        <w:rPr>
          <w:rFonts w:ascii="Times New Roman" w:hAnsi="Times New Roman" w:hint="eastAsia"/>
          <w:sz w:val="18"/>
          <w:szCs w:val="18"/>
        </w:rPr>
        <w:t>M</w:t>
      </w:r>
      <w:r>
        <w:rPr>
          <w:rFonts w:ascii="Times New Roman" w:hAnsi="Times New Roman"/>
          <w:sz w:val="18"/>
          <w:szCs w:val="18"/>
        </w:rPr>
        <w:t xml:space="preserve"> 10</w:t>
      </w:r>
      <w:r w:rsidRPr="005F0B86">
        <w:rPr>
          <w:rFonts w:ascii="Times New Roman" w:hAnsi="Times New Roman" w:hint="eastAsia"/>
          <w:sz w:val="18"/>
          <w:szCs w:val="18"/>
        </w:rPr>
        <w:t>—</w:t>
      </w:r>
      <w:r w:rsidRPr="005F0B86">
        <w:rPr>
          <w:rFonts w:ascii="Times New Roman" w:hAnsi="Times New Roman"/>
          <w:sz w:val="18"/>
          <w:szCs w:val="18"/>
        </w:rPr>
        <w:t>P.O</w:t>
      </w:r>
      <w:r w:rsidRPr="005F0B86">
        <w:rPr>
          <w:rFonts w:ascii="Times New Roman" w:hAnsi="Times New Roman" w:hint="eastAsia"/>
          <w:sz w:val="18"/>
          <w:szCs w:val="18"/>
        </w:rPr>
        <w:t>，</w:t>
      </w:r>
      <w:r w:rsidRPr="005F0B86">
        <w:rPr>
          <w:rFonts w:ascii="Times New Roman" w:hint="eastAsia"/>
          <w:sz w:val="18"/>
          <w:szCs w:val="18"/>
        </w:rPr>
        <w:t>表示用</w:t>
      </w:r>
      <w:r w:rsidRPr="005F0B86">
        <w:rPr>
          <w:rFonts w:ascii="Times New Roman"/>
          <w:sz w:val="18"/>
          <w:szCs w:val="18"/>
        </w:rPr>
        <w:t>普通硅酸盐水泥</w:t>
      </w:r>
      <w:r w:rsidRPr="005F0B86">
        <w:rPr>
          <w:rFonts w:ascii="Times New Roman" w:hint="eastAsia"/>
          <w:sz w:val="18"/>
          <w:szCs w:val="18"/>
        </w:rPr>
        <w:t>制成的</w:t>
      </w:r>
      <w:r w:rsidRPr="005F0B86">
        <w:rPr>
          <w:rFonts w:ascii="Times New Roman"/>
          <w:sz w:val="18"/>
          <w:szCs w:val="18"/>
        </w:rPr>
        <w:t>强度等级</w:t>
      </w:r>
      <w:r w:rsidRPr="005F0B86">
        <w:rPr>
          <w:rFonts w:ascii="Times New Roman" w:hint="eastAsia"/>
          <w:sz w:val="18"/>
          <w:szCs w:val="18"/>
        </w:rPr>
        <w:t>为</w:t>
      </w:r>
      <w:r w:rsidRPr="005F0B86">
        <w:rPr>
          <w:rFonts w:ascii="Times New Roman" w:hAnsi="Times New Roman"/>
          <w:sz w:val="18"/>
          <w:szCs w:val="18"/>
        </w:rPr>
        <w:t>10MPa</w:t>
      </w:r>
      <w:r w:rsidRPr="005F0B86">
        <w:rPr>
          <w:rFonts w:ascii="Times New Roman" w:hint="eastAsia"/>
          <w:sz w:val="18"/>
          <w:szCs w:val="18"/>
        </w:rPr>
        <w:t>的</w:t>
      </w:r>
      <w:r w:rsidRPr="005F0B86">
        <w:rPr>
          <w:rFonts w:ascii="Times New Roman"/>
          <w:sz w:val="18"/>
          <w:szCs w:val="18"/>
        </w:rPr>
        <w:t>干拌砌筑砂浆</w:t>
      </w:r>
      <w:r w:rsidRPr="005F0B86">
        <w:rPr>
          <w:rFonts w:ascii="Times New Roman" w:hint="eastAsia"/>
          <w:sz w:val="18"/>
          <w:szCs w:val="18"/>
        </w:rPr>
        <w:t>。</w:t>
      </w:r>
    </w:p>
    <w:p w:rsidR="002E768D" w:rsidRPr="005F0B86" w:rsidRDefault="002E768D" w:rsidP="002E768D">
      <w:pPr>
        <w:pStyle w:val="3"/>
        <w:ind w:firstLine="482"/>
        <w:rPr>
          <w:rFonts w:hint="eastAsia"/>
        </w:rPr>
      </w:pPr>
      <w:bookmarkStart w:id="19" w:name="_Toc262825667"/>
      <w:bookmarkStart w:id="20" w:name="_Toc262826576"/>
      <w:bookmarkStart w:id="21" w:name="_Toc263158683"/>
      <w:bookmarkStart w:id="22" w:name="_Toc263229585"/>
      <w:smartTag w:uri="urn:schemas-microsoft-com:office:smarttags" w:element="chsdate">
        <w:smartTagPr>
          <w:attr w:name="IsROCDate" w:val="False"/>
          <w:attr w:name="IsLunarDate" w:val="False"/>
          <w:attr w:name="Day" w:val="30"/>
          <w:attr w:name="Month" w:val="12"/>
          <w:attr w:name="Year" w:val="1899"/>
        </w:smartTagPr>
        <w:r w:rsidRPr="005F0B86">
          <w:rPr>
            <w:rFonts w:hint="eastAsia"/>
          </w:rPr>
          <w:t>1.1.5</w:t>
        </w:r>
      </w:smartTag>
      <w:r w:rsidRPr="005F0B86">
        <w:rPr>
          <w:rFonts w:hint="eastAsia"/>
        </w:rPr>
        <w:t>技术要求</w:t>
      </w:r>
      <w:bookmarkEnd w:id="19"/>
      <w:bookmarkEnd w:id="20"/>
      <w:bookmarkEnd w:id="21"/>
      <w:bookmarkEnd w:id="22"/>
    </w:p>
    <w:p w:rsidR="002E768D" w:rsidRPr="005F0B86" w:rsidRDefault="002E768D" w:rsidP="002E768D">
      <w:pPr>
        <w:pStyle w:val="a3"/>
        <w:spacing w:before="0" w:beforeAutospacing="0" w:after="0" w:afterAutospacing="0" w:line="360" w:lineRule="auto"/>
        <w:ind w:firstLineChars="200" w:firstLine="420"/>
        <w:rPr>
          <w:rFonts w:ascii="Times New Roman" w:hint="eastAsia"/>
          <w:sz w:val="21"/>
          <w:szCs w:val="21"/>
        </w:rPr>
      </w:pPr>
      <w:r w:rsidRPr="005F0B86">
        <w:rPr>
          <w:rFonts w:ascii="Times New Roman" w:hint="eastAsia"/>
          <w:sz w:val="21"/>
          <w:szCs w:val="21"/>
        </w:rPr>
        <w:t>（</w:t>
      </w:r>
      <w:r w:rsidRPr="005F0B86">
        <w:rPr>
          <w:rFonts w:ascii="Times New Roman" w:hAnsi="Times New Roman" w:hint="eastAsia"/>
          <w:sz w:val="21"/>
          <w:szCs w:val="21"/>
        </w:rPr>
        <w:t>1</w:t>
      </w:r>
      <w:r w:rsidRPr="005F0B86">
        <w:rPr>
          <w:rFonts w:ascii="Times New Roman" w:hint="eastAsia"/>
          <w:sz w:val="21"/>
          <w:szCs w:val="21"/>
        </w:rPr>
        <w:t>）</w:t>
      </w:r>
      <w:r w:rsidRPr="005F0B86">
        <w:rPr>
          <w:rFonts w:ascii="Times New Roman"/>
          <w:sz w:val="21"/>
          <w:szCs w:val="21"/>
        </w:rPr>
        <w:t>一般规定</w:t>
      </w:r>
    </w:p>
    <w:p w:rsidR="002E768D" w:rsidRPr="005F0B86" w:rsidRDefault="002E768D" w:rsidP="002E768D">
      <w:pPr>
        <w:pStyle w:val="a3"/>
        <w:spacing w:before="0" w:beforeAutospacing="0" w:after="0" w:afterAutospacing="0" w:line="360" w:lineRule="auto"/>
        <w:ind w:firstLineChars="200" w:firstLine="420"/>
        <w:rPr>
          <w:rFonts w:ascii="Times New Roman" w:hAnsi="Times New Roman" w:hint="eastAsia"/>
          <w:sz w:val="21"/>
          <w:szCs w:val="21"/>
        </w:rPr>
      </w:pPr>
      <w:r>
        <w:rPr>
          <w:rFonts w:ascii="Times New Roman" w:hint="eastAsia"/>
          <w:sz w:val="21"/>
          <w:szCs w:val="21"/>
        </w:rPr>
        <w:t>ⅰ</w:t>
      </w:r>
      <w:r w:rsidRPr="005F0B86">
        <w:rPr>
          <w:rFonts w:ascii="Times New Roman"/>
          <w:sz w:val="21"/>
          <w:szCs w:val="21"/>
        </w:rPr>
        <w:t>预拌砂浆的原材料、砂浆拌合料和硬化后的砂浆硬化体的技术性能指标均应符合设计要求、国家有关标准及本规程的有关规定。</w:t>
      </w:r>
    </w:p>
    <w:p w:rsidR="002E768D" w:rsidRPr="005F0B86" w:rsidRDefault="002E768D" w:rsidP="002E768D">
      <w:pPr>
        <w:pStyle w:val="a3"/>
        <w:spacing w:before="0" w:beforeAutospacing="0" w:after="0" w:afterAutospacing="0" w:line="360" w:lineRule="auto"/>
        <w:ind w:firstLineChars="200" w:firstLine="420"/>
        <w:rPr>
          <w:rFonts w:ascii="Times New Roman" w:hAnsi="Times New Roman" w:hint="eastAsia"/>
          <w:sz w:val="21"/>
          <w:szCs w:val="21"/>
        </w:rPr>
      </w:pPr>
      <w:r>
        <w:rPr>
          <w:rFonts w:ascii="Times New Roman" w:hint="eastAsia"/>
          <w:sz w:val="21"/>
          <w:szCs w:val="21"/>
        </w:rPr>
        <w:t>ⅱ</w:t>
      </w:r>
      <w:r w:rsidRPr="005F0B86">
        <w:rPr>
          <w:rFonts w:ascii="Times New Roman"/>
          <w:sz w:val="21"/>
          <w:szCs w:val="21"/>
        </w:rPr>
        <w:t>预拌砂浆以</w:t>
      </w:r>
      <w:smartTag w:uri="urn:schemas-microsoft-com:office:smarttags" w:element="chmetcnv">
        <w:smartTagPr>
          <w:attr w:name="TCSC" w:val="0"/>
          <w:attr w:name="NumberType" w:val="1"/>
          <w:attr w:name="Negative" w:val="False"/>
          <w:attr w:name="HasSpace" w:val="False"/>
          <w:attr w:name="SourceValue" w:val="70.7"/>
          <w:attr w:name="UnitName" w:val="mm"/>
        </w:smartTagPr>
        <w:r w:rsidRPr="005F0B86">
          <w:rPr>
            <w:rFonts w:ascii="Times New Roman" w:hAnsi="Times New Roman"/>
            <w:sz w:val="21"/>
            <w:szCs w:val="21"/>
          </w:rPr>
          <w:t>70.7mm</w:t>
        </w:r>
      </w:smartTag>
      <w:r w:rsidRPr="005F0B86">
        <w:rPr>
          <w:rFonts w:ascii="Times New Roman" w:hAnsi="Times New Roman"/>
          <w:sz w:val="21"/>
          <w:szCs w:val="21"/>
        </w:rPr>
        <w:t>×</w:t>
      </w:r>
      <w:smartTag w:uri="urn:schemas-microsoft-com:office:smarttags" w:element="chmetcnv">
        <w:smartTagPr>
          <w:attr w:name="TCSC" w:val="0"/>
          <w:attr w:name="NumberType" w:val="1"/>
          <w:attr w:name="Negative" w:val="False"/>
          <w:attr w:name="HasSpace" w:val="False"/>
          <w:attr w:name="SourceValue" w:val="70.7"/>
          <w:attr w:name="UnitName" w:val="mm"/>
        </w:smartTagPr>
        <w:r w:rsidRPr="005F0B86">
          <w:rPr>
            <w:rFonts w:ascii="Times New Roman" w:hAnsi="Times New Roman"/>
            <w:sz w:val="21"/>
            <w:szCs w:val="21"/>
          </w:rPr>
          <w:t>70.7mm</w:t>
        </w:r>
      </w:smartTag>
      <w:r w:rsidRPr="005F0B86">
        <w:rPr>
          <w:rFonts w:ascii="Times New Roman" w:hAnsi="Times New Roman"/>
          <w:sz w:val="21"/>
          <w:szCs w:val="21"/>
        </w:rPr>
        <w:t>×</w:t>
      </w:r>
      <w:smartTag w:uri="urn:schemas-microsoft-com:office:smarttags" w:element="chmetcnv">
        <w:smartTagPr>
          <w:attr w:name="TCSC" w:val="0"/>
          <w:attr w:name="NumberType" w:val="1"/>
          <w:attr w:name="Negative" w:val="False"/>
          <w:attr w:name="HasSpace" w:val="False"/>
          <w:attr w:name="SourceValue" w:val="70.7"/>
          <w:attr w:name="UnitName" w:val="mm"/>
        </w:smartTagPr>
        <w:r w:rsidRPr="005F0B86">
          <w:rPr>
            <w:rFonts w:ascii="Times New Roman" w:hAnsi="Times New Roman"/>
            <w:sz w:val="21"/>
            <w:szCs w:val="21"/>
          </w:rPr>
          <w:t>70.7m</w:t>
        </w:r>
        <w:r w:rsidRPr="005F0B86">
          <w:rPr>
            <w:rFonts w:ascii="Times New Roman" w:hAnsi="Times New Roman" w:hint="eastAsia"/>
            <w:sz w:val="21"/>
            <w:szCs w:val="21"/>
          </w:rPr>
          <w:t>m</w:t>
        </w:r>
      </w:smartTag>
      <w:r w:rsidRPr="005F0B86">
        <w:rPr>
          <w:rFonts w:ascii="Times New Roman"/>
          <w:sz w:val="21"/>
          <w:szCs w:val="21"/>
        </w:rPr>
        <w:t>立方体、</w:t>
      </w:r>
      <w:r w:rsidRPr="005F0B86">
        <w:rPr>
          <w:rFonts w:ascii="Times New Roman" w:hAnsi="Times New Roman"/>
          <w:sz w:val="21"/>
          <w:szCs w:val="21"/>
        </w:rPr>
        <w:t>28</w:t>
      </w:r>
      <w:r w:rsidRPr="005F0B86">
        <w:rPr>
          <w:rFonts w:ascii="Times New Roman"/>
          <w:sz w:val="21"/>
          <w:szCs w:val="21"/>
        </w:rPr>
        <w:t>天标准养护试件的抗压强度划分等级。</w:t>
      </w:r>
    </w:p>
    <w:p w:rsidR="002E768D" w:rsidRPr="005F0B86" w:rsidRDefault="002E768D" w:rsidP="002E768D">
      <w:pPr>
        <w:pStyle w:val="a3"/>
        <w:spacing w:before="0" w:beforeAutospacing="0" w:after="0" w:afterAutospacing="0" w:line="360" w:lineRule="auto"/>
        <w:ind w:firstLineChars="200" w:firstLine="420"/>
        <w:rPr>
          <w:rFonts w:ascii="Times New Roman" w:hAnsi="Times New Roman" w:hint="eastAsia"/>
          <w:sz w:val="21"/>
          <w:szCs w:val="21"/>
        </w:rPr>
      </w:pPr>
      <w:r>
        <w:rPr>
          <w:rFonts w:ascii="Times New Roman" w:hint="eastAsia"/>
          <w:sz w:val="21"/>
          <w:szCs w:val="21"/>
        </w:rPr>
        <w:t>ⅲ</w:t>
      </w:r>
      <w:r w:rsidRPr="005F0B86">
        <w:rPr>
          <w:rFonts w:ascii="Times New Roman"/>
          <w:sz w:val="21"/>
          <w:szCs w:val="21"/>
        </w:rPr>
        <w:t>预拌砂浆放射性核素放射性比活度应满足</w:t>
      </w:r>
      <w:r w:rsidRPr="005F0B86">
        <w:rPr>
          <w:rFonts w:ascii="Times New Roman" w:hAnsi="Times New Roman"/>
          <w:sz w:val="21"/>
          <w:szCs w:val="21"/>
        </w:rPr>
        <w:t>GB 6566</w:t>
      </w:r>
      <w:r w:rsidRPr="005F0B86">
        <w:rPr>
          <w:rFonts w:ascii="Times New Roman"/>
          <w:sz w:val="21"/>
          <w:szCs w:val="21"/>
        </w:rPr>
        <w:t>标准的规定。</w:t>
      </w:r>
      <w:r w:rsidRPr="005F0B86">
        <w:rPr>
          <w:rFonts w:ascii="Times New Roman" w:hAnsi="Times New Roman"/>
          <w:sz w:val="21"/>
          <w:szCs w:val="21"/>
        </w:rPr>
        <w:t xml:space="preserve"> </w:t>
      </w:r>
    </w:p>
    <w:p w:rsidR="002E768D" w:rsidRPr="005F0B86" w:rsidRDefault="002E768D" w:rsidP="002E768D">
      <w:pPr>
        <w:pStyle w:val="a3"/>
        <w:spacing w:before="0" w:beforeAutospacing="0" w:after="0" w:afterAutospacing="0" w:line="360" w:lineRule="auto"/>
        <w:ind w:firstLineChars="200" w:firstLine="420"/>
        <w:rPr>
          <w:rFonts w:ascii="Times New Roman" w:hAnsi="Times New Roman" w:hint="eastAsia"/>
          <w:sz w:val="21"/>
          <w:szCs w:val="21"/>
        </w:rPr>
      </w:pPr>
      <w:r>
        <w:rPr>
          <w:rFonts w:ascii="Times New Roman" w:hint="eastAsia"/>
          <w:sz w:val="21"/>
          <w:szCs w:val="21"/>
        </w:rPr>
        <w:t>ⅳ</w:t>
      </w:r>
      <w:r w:rsidRPr="005F0B86">
        <w:rPr>
          <w:rFonts w:ascii="Times New Roman"/>
          <w:sz w:val="21"/>
          <w:szCs w:val="21"/>
        </w:rPr>
        <w:t>预拌砂浆与传统砂浆的对应关系见表</w:t>
      </w:r>
      <w:r w:rsidRPr="005F0B86">
        <w:rPr>
          <w:rFonts w:ascii="Times New Roman" w:hAnsi="Times New Roman" w:hint="eastAsia"/>
          <w:sz w:val="21"/>
          <w:szCs w:val="21"/>
        </w:rPr>
        <w:t>1</w:t>
      </w:r>
      <w:r>
        <w:rPr>
          <w:rFonts w:ascii="Times New Roman" w:hAnsi="Times New Roman" w:hint="eastAsia"/>
          <w:sz w:val="21"/>
          <w:szCs w:val="21"/>
        </w:rPr>
        <w:t>-</w:t>
      </w:r>
      <w:r w:rsidRPr="005F0B86">
        <w:rPr>
          <w:rFonts w:ascii="Times New Roman" w:hAnsi="Times New Roman" w:hint="eastAsia"/>
          <w:sz w:val="21"/>
          <w:szCs w:val="21"/>
        </w:rPr>
        <w:t>2</w:t>
      </w:r>
      <w:r w:rsidRPr="005F0B86">
        <w:rPr>
          <w:rFonts w:ascii="Times New Roman"/>
          <w:sz w:val="21"/>
          <w:szCs w:val="21"/>
        </w:rPr>
        <w:t>，可根据其强度要求选用各类预拌砂浆。</w:t>
      </w:r>
    </w:p>
    <w:p w:rsidR="002E768D" w:rsidRPr="008C227C" w:rsidRDefault="002E768D" w:rsidP="002E768D">
      <w:pPr>
        <w:pStyle w:val="a3"/>
        <w:spacing w:before="0" w:beforeAutospacing="0" w:after="0" w:afterAutospacing="0" w:line="360" w:lineRule="auto"/>
        <w:jc w:val="center"/>
        <w:rPr>
          <w:rFonts w:ascii="Times New Roman" w:hint="eastAsia"/>
          <w:b/>
          <w:sz w:val="18"/>
          <w:szCs w:val="18"/>
        </w:rPr>
      </w:pPr>
      <w:r>
        <w:rPr>
          <w:rFonts w:ascii="Times New Roman"/>
          <w:sz w:val="18"/>
          <w:szCs w:val="18"/>
        </w:rPr>
        <w:br w:type="page"/>
      </w:r>
      <w:r w:rsidRPr="008C227C">
        <w:rPr>
          <w:rFonts w:ascii="Times New Roman"/>
          <w:b/>
          <w:sz w:val="18"/>
          <w:szCs w:val="18"/>
        </w:rPr>
        <w:lastRenderedPageBreak/>
        <w:t>表</w:t>
      </w:r>
      <w:r w:rsidRPr="008C227C">
        <w:rPr>
          <w:rFonts w:ascii="Times New Roman" w:hAnsi="Times New Roman" w:hint="eastAsia"/>
          <w:b/>
          <w:sz w:val="18"/>
          <w:szCs w:val="18"/>
        </w:rPr>
        <w:t>1-2</w:t>
      </w:r>
      <w:r w:rsidRPr="008C227C">
        <w:rPr>
          <w:rFonts w:ascii="Times New Roman"/>
          <w:b/>
          <w:sz w:val="18"/>
          <w:szCs w:val="18"/>
        </w:rPr>
        <w:t>预拌砂浆与传统砂浆对应关系</w:t>
      </w:r>
    </w:p>
    <w:tbl>
      <w:tblPr>
        <w:tblW w:w="0" w:type="auto"/>
        <w:tblInd w:w="94" w:type="dxa"/>
        <w:tblLayout w:type="fixed"/>
        <w:tblLook w:val="0000"/>
      </w:tblPr>
      <w:tblGrid>
        <w:gridCol w:w="1196"/>
        <w:gridCol w:w="885"/>
        <w:gridCol w:w="1353"/>
        <w:gridCol w:w="720"/>
        <w:gridCol w:w="900"/>
        <w:gridCol w:w="2160"/>
        <w:gridCol w:w="1197"/>
      </w:tblGrid>
      <w:tr w:rsidR="002E768D" w:rsidRPr="00FE2144">
        <w:trPr>
          <w:trHeight w:val="600"/>
        </w:trPr>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68D" w:rsidRPr="00FE2144" w:rsidRDefault="002E768D" w:rsidP="0097227C">
            <w:pPr>
              <w:widowControl/>
              <w:jc w:val="center"/>
              <w:rPr>
                <w:kern w:val="0"/>
                <w:sz w:val="18"/>
                <w:szCs w:val="18"/>
              </w:rPr>
            </w:pPr>
            <w:r w:rsidRPr="00FE2144">
              <w:rPr>
                <w:rFonts w:hAnsi="宋体"/>
                <w:kern w:val="0"/>
                <w:sz w:val="18"/>
                <w:szCs w:val="18"/>
              </w:rPr>
              <w:t>品种</w:t>
            </w:r>
          </w:p>
        </w:tc>
        <w:tc>
          <w:tcPr>
            <w:tcW w:w="885" w:type="dxa"/>
            <w:tcBorders>
              <w:top w:val="single" w:sz="4" w:space="0" w:color="auto"/>
              <w:left w:val="nil"/>
              <w:bottom w:val="single" w:sz="4" w:space="0" w:color="auto"/>
              <w:right w:val="single" w:sz="4" w:space="0" w:color="auto"/>
            </w:tcBorders>
            <w:shd w:val="clear" w:color="auto" w:fill="auto"/>
            <w:noWrap/>
            <w:vAlign w:val="center"/>
          </w:tcPr>
          <w:p w:rsidR="002E768D" w:rsidRPr="00FE2144" w:rsidRDefault="002E768D" w:rsidP="0097227C">
            <w:pPr>
              <w:widowControl/>
              <w:jc w:val="center"/>
              <w:rPr>
                <w:kern w:val="0"/>
                <w:sz w:val="18"/>
                <w:szCs w:val="18"/>
              </w:rPr>
            </w:pPr>
            <w:r w:rsidRPr="00FE2144">
              <w:rPr>
                <w:rFonts w:hAnsi="宋体"/>
                <w:kern w:val="0"/>
                <w:sz w:val="18"/>
                <w:szCs w:val="18"/>
              </w:rPr>
              <w:t>型号规格</w:t>
            </w:r>
          </w:p>
        </w:tc>
        <w:tc>
          <w:tcPr>
            <w:tcW w:w="1353" w:type="dxa"/>
            <w:tcBorders>
              <w:top w:val="single" w:sz="4" w:space="0" w:color="auto"/>
              <w:left w:val="nil"/>
              <w:bottom w:val="single" w:sz="4" w:space="0" w:color="auto"/>
              <w:right w:val="single" w:sz="4" w:space="0" w:color="auto"/>
            </w:tcBorders>
            <w:shd w:val="clear" w:color="auto" w:fill="auto"/>
            <w:noWrap/>
            <w:vAlign w:val="center"/>
          </w:tcPr>
          <w:p w:rsidR="002E768D" w:rsidRPr="00FE2144" w:rsidRDefault="002E768D" w:rsidP="0097227C">
            <w:pPr>
              <w:widowControl/>
              <w:jc w:val="center"/>
              <w:rPr>
                <w:kern w:val="0"/>
                <w:sz w:val="18"/>
                <w:szCs w:val="18"/>
              </w:rPr>
            </w:pPr>
            <w:r w:rsidRPr="00FE2144">
              <w:rPr>
                <w:kern w:val="0"/>
                <w:sz w:val="18"/>
                <w:szCs w:val="18"/>
              </w:rPr>
              <w:t>28</w:t>
            </w:r>
            <w:r w:rsidRPr="00FE2144">
              <w:rPr>
                <w:rFonts w:hAnsi="宋体"/>
                <w:kern w:val="0"/>
                <w:sz w:val="18"/>
                <w:szCs w:val="18"/>
              </w:rPr>
              <w:t>天抗压强度</w:t>
            </w:r>
            <w:r w:rsidRPr="00FE2144">
              <w:rPr>
                <w:kern w:val="0"/>
                <w:sz w:val="18"/>
                <w:szCs w:val="18"/>
              </w:rPr>
              <w:t>MPa</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2E768D" w:rsidRPr="00FE2144" w:rsidRDefault="002E768D" w:rsidP="0097227C">
            <w:pPr>
              <w:widowControl/>
              <w:jc w:val="center"/>
              <w:rPr>
                <w:kern w:val="0"/>
                <w:sz w:val="18"/>
                <w:szCs w:val="18"/>
              </w:rPr>
            </w:pPr>
            <w:r w:rsidRPr="00FE2144">
              <w:rPr>
                <w:rFonts w:hAnsi="宋体"/>
                <w:kern w:val="0"/>
                <w:sz w:val="18"/>
                <w:szCs w:val="18"/>
              </w:rPr>
              <w:t>稠度</w:t>
            </w:r>
            <w:r w:rsidRPr="00FE2144">
              <w:rPr>
                <w:kern w:val="0"/>
                <w:sz w:val="18"/>
                <w:szCs w:val="18"/>
              </w:rPr>
              <w:t>mm</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2E768D" w:rsidRPr="00FE2144" w:rsidRDefault="002E768D" w:rsidP="0097227C">
            <w:pPr>
              <w:widowControl/>
              <w:jc w:val="center"/>
              <w:rPr>
                <w:kern w:val="0"/>
                <w:sz w:val="18"/>
                <w:szCs w:val="18"/>
              </w:rPr>
            </w:pPr>
            <w:r w:rsidRPr="00FE2144">
              <w:rPr>
                <w:rFonts w:hAnsi="宋体"/>
                <w:kern w:val="0"/>
                <w:sz w:val="18"/>
                <w:szCs w:val="18"/>
              </w:rPr>
              <w:t>分层度</w:t>
            </w:r>
            <w:r w:rsidRPr="00FE2144">
              <w:rPr>
                <w:kern w:val="0"/>
                <w:sz w:val="18"/>
                <w:szCs w:val="18"/>
              </w:rPr>
              <w:t>mm</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2E768D" w:rsidRPr="00FE2144" w:rsidRDefault="002E768D" w:rsidP="0097227C">
            <w:pPr>
              <w:widowControl/>
              <w:jc w:val="center"/>
              <w:rPr>
                <w:kern w:val="0"/>
                <w:sz w:val="18"/>
                <w:szCs w:val="18"/>
              </w:rPr>
            </w:pPr>
            <w:r w:rsidRPr="00FE2144">
              <w:rPr>
                <w:rFonts w:hAnsi="宋体"/>
                <w:kern w:val="0"/>
                <w:sz w:val="18"/>
                <w:szCs w:val="18"/>
              </w:rPr>
              <w:t>传统砂浆</w:t>
            </w:r>
          </w:p>
        </w:tc>
        <w:tc>
          <w:tcPr>
            <w:tcW w:w="1197" w:type="dxa"/>
            <w:tcBorders>
              <w:top w:val="single" w:sz="4" w:space="0" w:color="auto"/>
              <w:left w:val="nil"/>
              <w:bottom w:val="single" w:sz="4" w:space="0" w:color="auto"/>
              <w:right w:val="single" w:sz="4" w:space="0" w:color="auto"/>
            </w:tcBorders>
            <w:shd w:val="clear" w:color="auto" w:fill="auto"/>
            <w:noWrap/>
            <w:vAlign w:val="center"/>
          </w:tcPr>
          <w:p w:rsidR="002E768D" w:rsidRPr="00FE2144" w:rsidRDefault="002E768D" w:rsidP="0097227C">
            <w:pPr>
              <w:widowControl/>
              <w:jc w:val="center"/>
              <w:rPr>
                <w:kern w:val="0"/>
                <w:sz w:val="18"/>
                <w:szCs w:val="18"/>
              </w:rPr>
            </w:pPr>
            <w:r w:rsidRPr="00FE2144">
              <w:rPr>
                <w:rFonts w:hAnsi="宋体"/>
                <w:kern w:val="0"/>
                <w:sz w:val="18"/>
                <w:szCs w:val="18"/>
              </w:rPr>
              <w:t>使用范围</w:t>
            </w:r>
          </w:p>
        </w:tc>
      </w:tr>
      <w:tr w:rsidR="002E768D" w:rsidRPr="00FE2144">
        <w:trPr>
          <w:trHeight w:val="540"/>
        </w:trPr>
        <w:tc>
          <w:tcPr>
            <w:tcW w:w="1196" w:type="dxa"/>
            <w:vMerge w:val="restart"/>
            <w:tcBorders>
              <w:top w:val="nil"/>
              <w:left w:val="single" w:sz="4" w:space="0" w:color="auto"/>
              <w:bottom w:val="single" w:sz="4" w:space="0" w:color="000000"/>
              <w:right w:val="single" w:sz="4" w:space="0" w:color="auto"/>
            </w:tcBorders>
            <w:shd w:val="clear" w:color="auto" w:fill="auto"/>
            <w:noWrap/>
            <w:vAlign w:val="center"/>
          </w:tcPr>
          <w:p w:rsidR="002E768D" w:rsidRPr="00FE2144" w:rsidRDefault="002E768D" w:rsidP="0097227C">
            <w:pPr>
              <w:widowControl/>
              <w:jc w:val="center"/>
              <w:rPr>
                <w:kern w:val="0"/>
                <w:sz w:val="18"/>
                <w:szCs w:val="18"/>
              </w:rPr>
            </w:pPr>
            <w:r w:rsidRPr="00FE2144">
              <w:rPr>
                <w:rFonts w:hAnsi="宋体"/>
                <w:kern w:val="0"/>
                <w:sz w:val="18"/>
                <w:szCs w:val="18"/>
              </w:rPr>
              <w:t>砌筑砂浆</w:t>
            </w:r>
            <w:r w:rsidRPr="00FE2144">
              <w:rPr>
                <w:kern w:val="0"/>
                <w:sz w:val="18"/>
                <w:szCs w:val="18"/>
              </w:rPr>
              <w:t>DM</w:t>
            </w:r>
          </w:p>
        </w:tc>
        <w:tc>
          <w:tcPr>
            <w:tcW w:w="885" w:type="dxa"/>
            <w:vMerge w:val="restart"/>
            <w:tcBorders>
              <w:top w:val="nil"/>
              <w:left w:val="single" w:sz="4" w:space="0" w:color="auto"/>
              <w:bottom w:val="single" w:sz="4" w:space="0" w:color="auto"/>
              <w:right w:val="single" w:sz="4" w:space="0" w:color="auto"/>
            </w:tcBorders>
            <w:shd w:val="clear" w:color="auto" w:fill="auto"/>
            <w:noWrap/>
            <w:vAlign w:val="center"/>
          </w:tcPr>
          <w:p w:rsidR="002E768D" w:rsidRPr="00FE2144" w:rsidRDefault="002E768D" w:rsidP="0097227C">
            <w:pPr>
              <w:widowControl/>
              <w:jc w:val="center"/>
              <w:rPr>
                <w:kern w:val="0"/>
                <w:sz w:val="18"/>
                <w:szCs w:val="18"/>
              </w:rPr>
            </w:pPr>
            <w:r w:rsidRPr="00FE2144">
              <w:rPr>
                <w:kern w:val="0"/>
                <w:sz w:val="18"/>
                <w:szCs w:val="18"/>
              </w:rPr>
              <w:t>DMM5.0</w:t>
            </w:r>
          </w:p>
        </w:tc>
        <w:tc>
          <w:tcPr>
            <w:tcW w:w="1353" w:type="dxa"/>
            <w:vMerge w:val="restart"/>
            <w:tcBorders>
              <w:top w:val="nil"/>
              <w:left w:val="single" w:sz="4" w:space="0" w:color="auto"/>
              <w:bottom w:val="single" w:sz="4" w:space="0" w:color="auto"/>
              <w:right w:val="single" w:sz="4" w:space="0" w:color="auto"/>
            </w:tcBorders>
            <w:shd w:val="clear" w:color="auto" w:fill="auto"/>
            <w:noWrap/>
            <w:vAlign w:val="center"/>
          </w:tcPr>
          <w:p w:rsidR="002E768D" w:rsidRPr="00FE2144" w:rsidRDefault="002E768D" w:rsidP="0097227C">
            <w:pPr>
              <w:widowControl/>
              <w:jc w:val="center"/>
              <w:rPr>
                <w:kern w:val="0"/>
                <w:sz w:val="18"/>
                <w:szCs w:val="18"/>
              </w:rPr>
            </w:pPr>
            <w:r w:rsidRPr="00FE2144">
              <w:rPr>
                <w:kern w:val="0"/>
                <w:sz w:val="18"/>
                <w:szCs w:val="18"/>
              </w:rPr>
              <w:t>5.0</w:t>
            </w:r>
          </w:p>
        </w:tc>
        <w:tc>
          <w:tcPr>
            <w:tcW w:w="720" w:type="dxa"/>
            <w:vMerge w:val="restart"/>
            <w:tcBorders>
              <w:top w:val="nil"/>
              <w:left w:val="single" w:sz="4" w:space="0" w:color="auto"/>
              <w:bottom w:val="single" w:sz="4" w:space="0" w:color="000000"/>
              <w:right w:val="single" w:sz="4" w:space="0" w:color="auto"/>
            </w:tcBorders>
            <w:shd w:val="clear" w:color="auto" w:fill="auto"/>
            <w:noWrap/>
            <w:vAlign w:val="center"/>
          </w:tcPr>
          <w:p w:rsidR="002E768D" w:rsidRPr="00FE2144" w:rsidRDefault="002E768D" w:rsidP="0097227C">
            <w:pPr>
              <w:widowControl/>
              <w:jc w:val="center"/>
              <w:rPr>
                <w:kern w:val="0"/>
                <w:sz w:val="18"/>
                <w:szCs w:val="18"/>
              </w:rPr>
            </w:pPr>
            <w:r w:rsidRPr="00FE2144">
              <w:rPr>
                <w:kern w:val="0"/>
                <w:sz w:val="18"/>
                <w:szCs w:val="18"/>
              </w:rPr>
              <w:t>≤90</w:t>
            </w:r>
          </w:p>
        </w:tc>
        <w:tc>
          <w:tcPr>
            <w:tcW w:w="900" w:type="dxa"/>
            <w:vMerge w:val="restart"/>
            <w:tcBorders>
              <w:top w:val="nil"/>
              <w:left w:val="single" w:sz="4" w:space="0" w:color="auto"/>
              <w:bottom w:val="single" w:sz="4" w:space="0" w:color="000000"/>
              <w:right w:val="single" w:sz="4" w:space="0" w:color="auto"/>
            </w:tcBorders>
            <w:shd w:val="clear" w:color="auto" w:fill="auto"/>
            <w:noWrap/>
            <w:vAlign w:val="center"/>
          </w:tcPr>
          <w:p w:rsidR="002E768D" w:rsidRPr="00FE2144" w:rsidRDefault="002E768D" w:rsidP="0097227C">
            <w:pPr>
              <w:widowControl/>
              <w:jc w:val="center"/>
              <w:rPr>
                <w:kern w:val="0"/>
                <w:sz w:val="18"/>
                <w:szCs w:val="18"/>
              </w:rPr>
            </w:pPr>
            <w:r w:rsidRPr="00FE2144">
              <w:rPr>
                <w:kern w:val="0"/>
                <w:sz w:val="18"/>
                <w:szCs w:val="18"/>
              </w:rPr>
              <w:t>≤25</w:t>
            </w:r>
          </w:p>
        </w:tc>
        <w:tc>
          <w:tcPr>
            <w:tcW w:w="2160" w:type="dxa"/>
            <w:tcBorders>
              <w:top w:val="nil"/>
              <w:left w:val="nil"/>
              <w:bottom w:val="single" w:sz="4" w:space="0" w:color="auto"/>
              <w:right w:val="single" w:sz="4" w:space="0" w:color="auto"/>
            </w:tcBorders>
            <w:shd w:val="clear" w:color="auto" w:fill="auto"/>
            <w:noWrap/>
            <w:vAlign w:val="center"/>
          </w:tcPr>
          <w:p w:rsidR="002E768D" w:rsidRPr="00FE2144" w:rsidRDefault="002E768D" w:rsidP="0097227C">
            <w:pPr>
              <w:widowControl/>
              <w:jc w:val="left"/>
              <w:rPr>
                <w:kern w:val="0"/>
                <w:sz w:val="18"/>
                <w:szCs w:val="18"/>
              </w:rPr>
            </w:pPr>
            <w:r w:rsidRPr="00FE2144">
              <w:rPr>
                <w:kern w:val="0"/>
                <w:sz w:val="18"/>
                <w:szCs w:val="18"/>
              </w:rPr>
              <w:t>M5.0</w:t>
            </w:r>
            <w:r w:rsidRPr="00FE2144">
              <w:rPr>
                <w:rFonts w:hAnsi="宋体"/>
                <w:kern w:val="0"/>
                <w:sz w:val="18"/>
                <w:szCs w:val="18"/>
              </w:rPr>
              <w:t>混合砂浆</w:t>
            </w:r>
          </w:p>
        </w:tc>
        <w:tc>
          <w:tcPr>
            <w:tcW w:w="1197" w:type="dxa"/>
            <w:vMerge w:val="restart"/>
            <w:tcBorders>
              <w:top w:val="nil"/>
              <w:left w:val="single" w:sz="4" w:space="0" w:color="auto"/>
              <w:bottom w:val="single" w:sz="4" w:space="0" w:color="auto"/>
              <w:right w:val="single" w:sz="4" w:space="0" w:color="auto"/>
            </w:tcBorders>
            <w:shd w:val="clear" w:color="auto" w:fill="auto"/>
            <w:noWrap/>
            <w:vAlign w:val="center"/>
          </w:tcPr>
          <w:p w:rsidR="002E768D" w:rsidRPr="00FE2144" w:rsidRDefault="002E768D" w:rsidP="0097227C">
            <w:pPr>
              <w:widowControl/>
              <w:jc w:val="center"/>
              <w:rPr>
                <w:kern w:val="0"/>
                <w:sz w:val="18"/>
                <w:szCs w:val="18"/>
              </w:rPr>
            </w:pPr>
            <w:r w:rsidRPr="00FE2144">
              <w:rPr>
                <w:rFonts w:hAnsi="宋体"/>
                <w:kern w:val="0"/>
                <w:sz w:val="18"/>
                <w:szCs w:val="18"/>
              </w:rPr>
              <w:t>一般砂浆</w:t>
            </w:r>
          </w:p>
        </w:tc>
      </w:tr>
      <w:tr w:rsidR="002E768D" w:rsidRPr="00FE2144">
        <w:trPr>
          <w:trHeight w:val="402"/>
        </w:trPr>
        <w:tc>
          <w:tcPr>
            <w:tcW w:w="1196" w:type="dxa"/>
            <w:vMerge/>
            <w:tcBorders>
              <w:top w:val="nil"/>
              <w:left w:val="single" w:sz="4" w:space="0" w:color="auto"/>
              <w:bottom w:val="single" w:sz="4" w:space="0" w:color="000000"/>
              <w:right w:val="single" w:sz="4" w:space="0" w:color="auto"/>
            </w:tcBorders>
            <w:vAlign w:val="center"/>
          </w:tcPr>
          <w:p w:rsidR="002E768D" w:rsidRPr="00FE2144" w:rsidRDefault="002E768D" w:rsidP="0097227C">
            <w:pPr>
              <w:widowControl/>
              <w:jc w:val="left"/>
              <w:rPr>
                <w:kern w:val="0"/>
                <w:sz w:val="18"/>
                <w:szCs w:val="18"/>
              </w:rPr>
            </w:pPr>
          </w:p>
        </w:tc>
        <w:tc>
          <w:tcPr>
            <w:tcW w:w="885" w:type="dxa"/>
            <w:vMerge/>
            <w:tcBorders>
              <w:top w:val="nil"/>
              <w:left w:val="single" w:sz="4" w:space="0" w:color="auto"/>
              <w:bottom w:val="single" w:sz="4" w:space="0" w:color="auto"/>
              <w:right w:val="single" w:sz="4" w:space="0" w:color="auto"/>
            </w:tcBorders>
            <w:vAlign w:val="center"/>
          </w:tcPr>
          <w:p w:rsidR="002E768D" w:rsidRPr="00FE2144" w:rsidRDefault="002E768D" w:rsidP="0097227C">
            <w:pPr>
              <w:widowControl/>
              <w:jc w:val="left"/>
              <w:rPr>
                <w:kern w:val="0"/>
                <w:sz w:val="18"/>
                <w:szCs w:val="18"/>
              </w:rPr>
            </w:pPr>
          </w:p>
        </w:tc>
        <w:tc>
          <w:tcPr>
            <w:tcW w:w="1353" w:type="dxa"/>
            <w:vMerge/>
            <w:tcBorders>
              <w:top w:val="nil"/>
              <w:left w:val="single" w:sz="4" w:space="0" w:color="auto"/>
              <w:bottom w:val="single" w:sz="4" w:space="0" w:color="auto"/>
              <w:right w:val="single" w:sz="4" w:space="0" w:color="auto"/>
            </w:tcBorders>
            <w:vAlign w:val="center"/>
          </w:tcPr>
          <w:p w:rsidR="002E768D" w:rsidRPr="00FE2144" w:rsidRDefault="002E768D" w:rsidP="0097227C">
            <w:pPr>
              <w:widowControl/>
              <w:jc w:val="left"/>
              <w:rPr>
                <w:kern w:val="0"/>
                <w:sz w:val="18"/>
                <w:szCs w:val="18"/>
              </w:rPr>
            </w:pPr>
          </w:p>
        </w:tc>
        <w:tc>
          <w:tcPr>
            <w:tcW w:w="720" w:type="dxa"/>
            <w:vMerge/>
            <w:tcBorders>
              <w:top w:val="nil"/>
              <w:left w:val="single" w:sz="4" w:space="0" w:color="auto"/>
              <w:bottom w:val="single" w:sz="4" w:space="0" w:color="000000"/>
              <w:right w:val="single" w:sz="4" w:space="0" w:color="auto"/>
            </w:tcBorders>
            <w:vAlign w:val="center"/>
          </w:tcPr>
          <w:p w:rsidR="002E768D" w:rsidRPr="00FE2144" w:rsidRDefault="002E768D" w:rsidP="0097227C">
            <w:pPr>
              <w:widowControl/>
              <w:jc w:val="left"/>
              <w:rPr>
                <w:kern w:val="0"/>
                <w:sz w:val="18"/>
                <w:szCs w:val="18"/>
              </w:rPr>
            </w:pPr>
          </w:p>
        </w:tc>
        <w:tc>
          <w:tcPr>
            <w:tcW w:w="900" w:type="dxa"/>
            <w:vMerge/>
            <w:tcBorders>
              <w:top w:val="nil"/>
              <w:left w:val="single" w:sz="4" w:space="0" w:color="auto"/>
              <w:bottom w:val="single" w:sz="4" w:space="0" w:color="000000"/>
              <w:right w:val="single" w:sz="4" w:space="0" w:color="auto"/>
            </w:tcBorders>
            <w:vAlign w:val="center"/>
          </w:tcPr>
          <w:p w:rsidR="002E768D" w:rsidRPr="00FE2144" w:rsidRDefault="002E768D" w:rsidP="0097227C">
            <w:pPr>
              <w:widowControl/>
              <w:jc w:val="left"/>
              <w:rPr>
                <w:kern w:val="0"/>
                <w:sz w:val="18"/>
                <w:szCs w:val="18"/>
              </w:rPr>
            </w:pPr>
          </w:p>
        </w:tc>
        <w:tc>
          <w:tcPr>
            <w:tcW w:w="2160" w:type="dxa"/>
            <w:tcBorders>
              <w:top w:val="nil"/>
              <w:left w:val="nil"/>
              <w:bottom w:val="single" w:sz="4" w:space="0" w:color="auto"/>
              <w:right w:val="single" w:sz="4" w:space="0" w:color="auto"/>
            </w:tcBorders>
            <w:shd w:val="clear" w:color="auto" w:fill="auto"/>
            <w:noWrap/>
            <w:vAlign w:val="center"/>
          </w:tcPr>
          <w:p w:rsidR="002E768D" w:rsidRPr="00FE2144" w:rsidRDefault="002E768D" w:rsidP="0097227C">
            <w:pPr>
              <w:widowControl/>
              <w:jc w:val="left"/>
              <w:rPr>
                <w:kern w:val="0"/>
                <w:sz w:val="18"/>
                <w:szCs w:val="18"/>
              </w:rPr>
            </w:pPr>
            <w:r w:rsidRPr="00FE2144">
              <w:rPr>
                <w:kern w:val="0"/>
                <w:sz w:val="18"/>
                <w:szCs w:val="18"/>
              </w:rPr>
              <w:t>M5.0</w:t>
            </w:r>
            <w:r w:rsidRPr="00FE2144">
              <w:rPr>
                <w:rFonts w:hAnsi="宋体"/>
                <w:kern w:val="0"/>
                <w:sz w:val="18"/>
                <w:szCs w:val="18"/>
              </w:rPr>
              <w:t>水泥砂浆</w:t>
            </w:r>
          </w:p>
        </w:tc>
        <w:tc>
          <w:tcPr>
            <w:tcW w:w="1197" w:type="dxa"/>
            <w:vMerge/>
            <w:tcBorders>
              <w:top w:val="nil"/>
              <w:left w:val="single" w:sz="4" w:space="0" w:color="auto"/>
              <w:bottom w:val="single" w:sz="4" w:space="0" w:color="auto"/>
              <w:right w:val="single" w:sz="4" w:space="0" w:color="auto"/>
            </w:tcBorders>
            <w:vAlign w:val="center"/>
          </w:tcPr>
          <w:p w:rsidR="002E768D" w:rsidRPr="00FE2144" w:rsidRDefault="002E768D" w:rsidP="0097227C">
            <w:pPr>
              <w:widowControl/>
              <w:jc w:val="left"/>
              <w:rPr>
                <w:kern w:val="0"/>
                <w:sz w:val="18"/>
                <w:szCs w:val="18"/>
              </w:rPr>
            </w:pPr>
          </w:p>
        </w:tc>
      </w:tr>
      <w:tr w:rsidR="002E768D" w:rsidRPr="00FE2144">
        <w:trPr>
          <w:trHeight w:val="402"/>
        </w:trPr>
        <w:tc>
          <w:tcPr>
            <w:tcW w:w="1196" w:type="dxa"/>
            <w:vMerge/>
            <w:tcBorders>
              <w:top w:val="nil"/>
              <w:left w:val="single" w:sz="4" w:space="0" w:color="auto"/>
              <w:bottom w:val="single" w:sz="4" w:space="0" w:color="000000"/>
              <w:right w:val="single" w:sz="4" w:space="0" w:color="auto"/>
            </w:tcBorders>
            <w:vAlign w:val="center"/>
          </w:tcPr>
          <w:p w:rsidR="002E768D" w:rsidRPr="00FE2144" w:rsidRDefault="002E768D" w:rsidP="0097227C">
            <w:pPr>
              <w:widowControl/>
              <w:jc w:val="left"/>
              <w:rPr>
                <w:kern w:val="0"/>
                <w:sz w:val="18"/>
                <w:szCs w:val="18"/>
              </w:rPr>
            </w:pPr>
          </w:p>
        </w:tc>
        <w:tc>
          <w:tcPr>
            <w:tcW w:w="885" w:type="dxa"/>
            <w:vMerge w:val="restart"/>
            <w:tcBorders>
              <w:top w:val="nil"/>
              <w:left w:val="single" w:sz="4" w:space="0" w:color="auto"/>
              <w:bottom w:val="single" w:sz="4" w:space="0" w:color="auto"/>
              <w:right w:val="single" w:sz="4" w:space="0" w:color="auto"/>
            </w:tcBorders>
            <w:shd w:val="clear" w:color="auto" w:fill="auto"/>
            <w:noWrap/>
            <w:vAlign w:val="center"/>
          </w:tcPr>
          <w:p w:rsidR="002E768D" w:rsidRPr="00FE2144" w:rsidRDefault="002E768D" w:rsidP="0097227C">
            <w:pPr>
              <w:widowControl/>
              <w:jc w:val="center"/>
              <w:rPr>
                <w:kern w:val="0"/>
                <w:sz w:val="18"/>
                <w:szCs w:val="18"/>
              </w:rPr>
            </w:pPr>
            <w:r w:rsidRPr="00FE2144">
              <w:rPr>
                <w:kern w:val="0"/>
                <w:sz w:val="18"/>
                <w:szCs w:val="18"/>
              </w:rPr>
              <w:t>DMM7.5</w:t>
            </w:r>
          </w:p>
        </w:tc>
        <w:tc>
          <w:tcPr>
            <w:tcW w:w="1353" w:type="dxa"/>
            <w:vMerge w:val="restart"/>
            <w:tcBorders>
              <w:top w:val="nil"/>
              <w:left w:val="single" w:sz="4" w:space="0" w:color="auto"/>
              <w:bottom w:val="single" w:sz="4" w:space="0" w:color="auto"/>
              <w:right w:val="single" w:sz="4" w:space="0" w:color="auto"/>
            </w:tcBorders>
            <w:shd w:val="clear" w:color="auto" w:fill="auto"/>
            <w:noWrap/>
            <w:vAlign w:val="center"/>
          </w:tcPr>
          <w:p w:rsidR="002E768D" w:rsidRPr="00FE2144" w:rsidRDefault="002E768D" w:rsidP="0097227C">
            <w:pPr>
              <w:widowControl/>
              <w:jc w:val="center"/>
              <w:rPr>
                <w:kern w:val="0"/>
                <w:sz w:val="18"/>
                <w:szCs w:val="18"/>
              </w:rPr>
            </w:pPr>
            <w:r w:rsidRPr="00FE2144">
              <w:rPr>
                <w:kern w:val="0"/>
                <w:sz w:val="18"/>
                <w:szCs w:val="18"/>
              </w:rPr>
              <w:t>7.5</w:t>
            </w:r>
          </w:p>
        </w:tc>
        <w:tc>
          <w:tcPr>
            <w:tcW w:w="720" w:type="dxa"/>
            <w:vMerge/>
            <w:tcBorders>
              <w:top w:val="nil"/>
              <w:left w:val="single" w:sz="4" w:space="0" w:color="auto"/>
              <w:bottom w:val="single" w:sz="4" w:space="0" w:color="000000"/>
              <w:right w:val="single" w:sz="4" w:space="0" w:color="auto"/>
            </w:tcBorders>
            <w:vAlign w:val="center"/>
          </w:tcPr>
          <w:p w:rsidR="002E768D" w:rsidRPr="00FE2144" w:rsidRDefault="002E768D" w:rsidP="0097227C">
            <w:pPr>
              <w:widowControl/>
              <w:jc w:val="left"/>
              <w:rPr>
                <w:kern w:val="0"/>
                <w:sz w:val="18"/>
                <w:szCs w:val="18"/>
              </w:rPr>
            </w:pPr>
          </w:p>
        </w:tc>
        <w:tc>
          <w:tcPr>
            <w:tcW w:w="900" w:type="dxa"/>
            <w:vMerge/>
            <w:tcBorders>
              <w:top w:val="nil"/>
              <w:left w:val="single" w:sz="4" w:space="0" w:color="auto"/>
              <w:bottom w:val="single" w:sz="4" w:space="0" w:color="000000"/>
              <w:right w:val="single" w:sz="4" w:space="0" w:color="auto"/>
            </w:tcBorders>
            <w:vAlign w:val="center"/>
          </w:tcPr>
          <w:p w:rsidR="002E768D" w:rsidRPr="00FE2144" w:rsidRDefault="002E768D" w:rsidP="0097227C">
            <w:pPr>
              <w:widowControl/>
              <w:jc w:val="left"/>
              <w:rPr>
                <w:kern w:val="0"/>
                <w:sz w:val="18"/>
                <w:szCs w:val="18"/>
              </w:rPr>
            </w:pPr>
          </w:p>
        </w:tc>
        <w:tc>
          <w:tcPr>
            <w:tcW w:w="2160" w:type="dxa"/>
            <w:tcBorders>
              <w:top w:val="nil"/>
              <w:left w:val="nil"/>
              <w:bottom w:val="single" w:sz="4" w:space="0" w:color="auto"/>
              <w:right w:val="single" w:sz="4" w:space="0" w:color="auto"/>
            </w:tcBorders>
            <w:shd w:val="clear" w:color="auto" w:fill="auto"/>
            <w:noWrap/>
            <w:vAlign w:val="center"/>
          </w:tcPr>
          <w:p w:rsidR="002E768D" w:rsidRPr="00FE2144" w:rsidRDefault="002E768D" w:rsidP="0097227C">
            <w:pPr>
              <w:widowControl/>
              <w:jc w:val="left"/>
              <w:rPr>
                <w:kern w:val="0"/>
                <w:sz w:val="18"/>
                <w:szCs w:val="18"/>
              </w:rPr>
            </w:pPr>
            <w:r w:rsidRPr="00FE2144">
              <w:rPr>
                <w:kern w:val="0"/>
                <w:sz w:val="18"/>
                <w:szCs w:val="18"/>
              </w:rPr>
              <w:t>M7.5</w:t>
            </w:r>
            <w:r w:rsidRPr="00FE2144">
              <w:rPr>
                <w:rFonts w:hAnsi="宋体"/>
                <w:kern w:val="0"/>
                <w:sz w:val="18"/>
                <w:szCs w:val="18"/>
              </w:rPr>
              <w:t>混合砂浆</w:t>
            </w:r>
          </w:p>
        </w:tc>
        <w:tc>
          <w:tcPr>
            <w:tcW w:w="1197" w:type="dxa"/>
            <w:vMerge w:val="restart"/>
            <w:tcBorders>
              <w:top w:val="nil"/>
              <w:left w:val="single" w:sz="4" w:space="0" w:color="auto"/>
              <w:bottom w:val="single" w:sz="4" w:space="0" w:color="auto"/>
              <w:right w:val="single" w:sz="4" w:space="0" w:color="auto"/>
            </w:tcBorders>
            <w:shd w:val="clear" w:color="auto" w:fill="auto"/>
            <w:noWrap/>
            <w:vAlign w:val="center"/>
          </w:tcPr>
          <w:p w:rsidR="002E768D" w:rsidRPr="00FE2144" w:rsidRDefault="002E768D" w:rsidP="0097227C">
            <w:pPr>
              <w:widowControl/>
              <w:jc w:val="center"/>
              <w:rPr>
                <w:kern w:val="0"/>
                <w:sz w:val="18"/>
                <w:szCs w:val="18"/>
              </w:rPr>
            </w:pPr>
            <w:r w:rsidRPr="00FE2144">
              <w:rPr>
                <w:rFonts w:hAnsi="宋体"/>
                <w:kern w:val="0"/>
                <w:sz w:val="18"/>
                <w:szCs w:val="18"/>
              </w:rPr>
              <w:t>中强砂浆</w:t>
            </w:r>
          </w:p>
        </w:tc>
      </w:tr>
      <w:tr w:rsidR="002E768D" w:rsidRPr="00FE2144">
        <w:trPr>
          <w:trHeight w:val="402"/>
        </w:trPr>
        <w:tc>
          <w:tcPr>
            <w:tcW w:w="1196" w:type="dxa"/>
            <w:vMerge/>
            <w:tcBorders>
              <w:top w:val="nil"/>
              <w:left w:val="single" w:sz="4" w:space="0" w:color="auto"/>
              <w:bottom w:val="single" w:sz="4" w:space="0" w:color="000000"/>
              <w:right w:val="single" w:sz="4" w:space="0" w:color="auto"/>
            </w:tcBorders>
            <w:vAlign w:val="center"/>
          </w:tcPr>
          <w:p w:rsidR="002E768D" w:rsidRPr="00FE2144" w:rsidRDefault="002E768D" w:rsidP="0097227C">
            <w:pPr>
              <w:widowControl/>
              <w:jc w:val="left"/>
              <w:rPr>
                <w:kern w:val="0"/>
                <w:sz w:val="18"/>
                <w:szCs w:val="18"/>
              </w:rPr>
            </w:pPr>
          </w:p>
        </w:tc>
        <w:tc>
          <w:tcPr>
            <w:tcW w:w="885" w:type="dxa"/>
            <w:vMerge/>
            <w:tcBorders>
              <w:top w:val="nil"/>
              <w:left w:val="single" w:sz="4" w:space="0" w:color="auto"/>
              <w:bottom w:val="single" w:sz="4" w:space="0" w:color="auto"/>
              <w:right w:val="single" w:sz="4" w:space="0" w:color="auto"/>
            </w:tcBorders>
            <w:vAlign w:val="center"/>
          </w:tcPr>
          <w:p w:rsidR="002E768D" w:rsidRPr="00FE2144" w:rsidRDefault="002E768D" w:rsidP="0097227C">
            <w:pPr>
              <w:widowControl/>
              <w:jc w:val="left"/>
              <w:rPr>
                <w:kern w:val="0"/>
                <w:sz w:val="18"/>
                <w:szCs w:val="18"/>
              </w:rPr>
            </w:pPr>
          </w:p>
        </w:tc>
        <w:tc>
          <w:tcPr>
            <w:tcW w:w="1353" w:type="dxa"/>
            <w:vMerge/>
            <w:tcBorders>
              <w:top w:val="nil"/>
              <w:left w:val="single" w:sz="4" w:space="0" w:color="auto"/>
              <w:bottom w:val="single" w:sz="4" w:space="0" w:color="auto"/>
              <w:right w:val="single" w:sz="4" w:space="0" w:color="auto"/>
            </w:tcBorders>
            <w:vAlign w:val="center"/>
          </w:tcPr>
          <w:p w:rsidR="002E768D" w:rsidRPr="00FE2144" w:rsidRDefault="002E768D" w:rsidP="0097227C">
            <w:pPr>
              <w:widowControl/>
              <w:jc w:val="left"/>
              <w:rPr>
                <w:kern w:val="0"/>
                <w:sz w:val="18"/>
                <w:szCs w:val="18"/>
              </w:rPr>
            </w:pPr>
          </w:p>
        </w:tc>
        <w:tc>
          <w:tcPr>
            <w:tcW w:w="720" w:type="dxa"/>
            <w:vMerge/>
            <w:tcBorders>
              <w:top w:val="nil"/>
              <w:left w:val="single" w:sz="4" w:space="0" w:color="auto"/>
              <w:bottom w:val="single" w:sz="4" w:space="0" w:color="000000"/>
              <w:right w:val="single" w:sz="4" w:space="0" w:color="auto"/>
            </w:tcBorders>
            <w:vAlign w:val="center"/>
          </w:tcPr>
          <w:p w:rsidR="002E768D" w:rsidRPr="00FE2144" w:rsidRDefault="002E768D" w:rsidP="0097227C">
            <w:pPr>
              <w:widowControl/>
              <w:jc w:val="left"/>
              <w:rPr>
                <w:kern w:val="0"/>
                <w:sz w:val="18"/>
                <w:szCs w:val="18"/>
              </w:rPr>
            </w:pPr>
          </w:p>
        </w:tc>
        <w:tc>
          <w:tcPr>
            <w:tcW w:w="900" w:type="dxa"/>
            <w:vMerge/>
            <w:tcBorders>
              <w:top w:val="nil"/>
              <w:left w:val="single" w:sz="4" w:space="0" w:color="auto"/>
              <w:bottom w:val="single" w:sz="4" w:space="0" w:color="000000"/>
              <w:right w:val="single" w:sz="4" w:space="0" w:color="auto"/>
            </w:tcBorders>
            <w:vAlign w:val="center"/>
          </w:tcPr>
          <w:p w:rsidR="002E768D" w:rsidRPr="00FE2144" w:rsidRDefault="002E768D" w:rsidP="0097227C">
            <w:pPr>
              <w:widowControl/>
              <w:jc w:val="left"/>
              <w:rPr>
                <w:kern w:val="0"/>
                <w:sz w:val="18"/>
                <w:szCs w:val="18"/>
              </w:rPr>
            </w:pPr>
          </w:p>
        </w:tc>
        <w:tc>
          <w:tcPr>
            <w:tcW w:w="2160" w:type="dxa"/>
            <w:tcBorders>
              <w:top w:val="nil"/>
              <w:left w:val="nil"/>
              <w:bottom w:val="single" w:sz="4" w:space="0" w:color="auto"/>
              <w:right w:val="single" w:sz="4" w:space="0" w:color="auto"/>
            </w:tcBorders>
            <w:shd w:val="clear" w:color="auto" w:fill="auto"/>
            <w:noWrap/>
            <w:vAlign w:val="center"/>
          </w:tcPr>
          <w:p w:rsidR="002E768D" w:rsidRPr="00FE2144" w:rsidRDefault="002E768D" w:rsidP="0097227C">
            <w:pPr>
              <w:widowControl/>
              <w:jc w:val="left"/>
              <w:rPr>
                <w:kern w:val="0"/>
                <w:sz w:val="18"/>
                <w:szCs w:val="18"/>
              </w:rPr>
            </w:pPr>
            <w:r w:rsidRPr="00FE2144">
              <w:rPr>
                <w:kern w:val="0"/>
                <w:sz w:val="18"/>
                <w:szCs w:val="18"/>
              </w:rPr>
              <w:t>M7.5</w:t>
            </w:r>
            <w:r w:rsidRPr="00FE2144">
              <w:rPr>
                <w:rFonts w:hAnsi="宋体"/>
                <w:kern w:val="0"/>
                <w:sz w:val="18"/>
                <w:szCs w:val="18"/>
              </w:rPr>
              <w:t>水泥砂浆</w:t>
            </w:r>
          </w:p>
        </w:tc>
        <w:tc>
          <w:tcPr>
            <w:tcW w:w="1197" w:type="dxa"/>
            <w:vMerge/>
            <w:tcBorders>
              <w:top w:val="nil"/>
              <w:left w:val="single" w:sz="4" w:space="0" w:color="auto"/>
              <w:bottom w:val="single" w:sz="4" w:space="0" w:color="auto"/>
              <w:right w:val="single" w:sz="4" w:space="0" w:color="auto"/>
            </w:tcBorders>
            <w:vAlign w:val="center"/>
          </w:tcPr>
          <w:p w:rsidR="002E768D" w:rsidRPr="00FE2144" w:rsidRDefault="002E768D" w:rsidP="0097227C">
            <w:pPr>
              <w:widowControl/>
              <w:jc w:val="left"/>
              <w:rPr>
                <w:kern w:val="0"/>
                <w:sz w:val="18"/>
                <w:szCs w:val="18"/>
              </w:rPr>
            </w:pPr>
          </w:p>
        </w:tc>
      </w:tr>
      <w:tr w:rsidR="002E768D" w:rsidRPr="00FE2144">
        <w:trPr>
          <w:trHeight w:val="402"/>
        </w:trPr>
        <w:tc>
          <w:tcPr>
            <w:tcW w:w="1196" w:type="dxa"/>
            <w:vMerge/>
            <w:tcBorders>
              <w:top w:val="nil"/>
              <w:left w:val="single" w:sz="4" w:space="0" w:color="auto"/>
              <w:bottom w:val="single" w:sz="4" w:space="0" w:color="000000"/>
              <w:right w:val="single" w:sz="4" w:space="0" w:color="auto"/>
            </w:tcBorders>
            <w:vAlign w:val="center"/>
          </w:tcPr>
          <w:p w:rsidR="002E768D" w:rsidRPr="00FE2144" w:rsidRDefault="002E768D" w:rsidP="0097227C">
            <w:pPr>
              <w:widowControl/>
              <w:jc w:val="left"/>
              <w:rPr>
                <w:kern w:val="0"/>
                <w:sz w:val="18"/>
                <w:szCs w:val="18"/>
              </w:rPr>
            </w:pPr>
          </w:p>
        </w:tc>
        <w:tc>
          <w:tcPr>
            <w:tcW w:w="885" w:type="dxa"/>
            <w:vMerge w:val="restart"/>
            <w:tcBorders>
              <w:top w:val="nil"/>
              <w:left w:val="single" w:sz="4" w:space="0" w:color="auto"/>
              <w:bottom w:val="single" w:sz="4" w:space="0" w:color="auto"/>
              <w:right w:val="single" w:sz="4" w:space="0" w:color="auto"/>
            </w:tcBorders>
            <w:shd w:val="clear" w:color="auto" w:fill="auto"/>
            <w:noWrap/>
            <w:vAlign w:val="center"/>
          </w:tcPr>
          <w:p w:rsidR="002E768D" w:rsidRPr="00FE2144" w:rsidRDefault="002E768D" w:rsidP="0097227C">
            <w:pPr>
              <w:widowControl/>
              <w:jc w:val="center"/>
              <w:rPr>
                <w:kern w:val="0"/>
                <w:sz w:val="18"/>
                <w:szCs w:val="18"/>
              </w:rPr>
            </w:pPr>
            <w:r w:rsidRPr="00FE2144">
              <w:rPr>
                <w:kern w:val="0"/>
                <w:sz w:val="18"/>
                <w:szCs w:val="18"/>
              </w:rPr>
              <w:t>DMM10</w:t>
            </w:r>
          </w:p>
        </w:tc>
        <w:tc>
          <w:tcPr>
            <w:tcW w:w="1353" w:type="dxa"/>
            <w:vMerge w:val="restart"/>
            <w:tcBorders>
              <w:top w:val="nil"/>
              <w:left w:val="single" w:sz="4" w:space="0" w:color="auto"/>
              <w:bottom w:val="single" w:sz="4" w:space="0" w:color="auto"/>
              <w:right w:val="single" w:sz="4" w:space="0" w:color="auto"/>
            </w:tcBorders>
            <w:shd w:val="clear" w:color="auto" w:fill="auto"/>
            <w:noWrap/>
            <w:vAlign w:val="center"/>
          </w:tcPr>
          <w:p w:rsidR="002E768D" w:rsidRPr="00FE2144" w:rsidRDefault="002E768D" w:rsidP="0097227C">
            <w:pPr>
              <w:widowControl/>
              <w:jc w:val="center"/>
              <w:rPr>
                <w:kern w:val="0"/>
                <w:sz w:val="18"/>
                <w:szCs w:val="18"/>
              </w:rPr>
            </w:pPr>
            <w:r w:rsidRPr="00FE2144">
              <w:rPr>
                <w:kern w:val="0"/>
                <w:sz w:val="18"/>
                <w:szCs w:val="18"/>
              </w:rPr>
              <w:t>10</w:t>
            </w:r>
          </w:p>
        </w:tc>
        <w:tc>
          <w:tcPr>
            <w:tcW w:w="720" w:type="dxa"/>
            <w:vMerge/>
            <w:tcBorders>
              <w:top w:val="nil"/>
              <w:left w:val="single" w:sz="4" w:space="0" w:color="auto"/>
              <w:bottom w:val="single" w:sz="4" w:space="0" w:color="000000"/>
              <w:right w:val="single" w:sz="4" w:space="0" w:color="auto"/>
            </w:tcBorders>
            <w:vAlign w:val="center"/>
          </w:tcPr>
          <w:p w:rsidR="002E768D" w:rsidRPr="00FE2144" w:rsidRDefault="002E768D" w:rsidP="0097227C">
            <w:pPr>
              <w:widowControl/>
              <w:jc w:val="left"/>
              <w:rPr>
                <w:kern w:val="0"/>
                <w:sz w:val="18"/>
                <w:szCs w:val="18"/>
              </w:rPr>
            </w:pPr>
          </w:p>
        </w:tc>
        <w:tc>
          <w:tcPr>
            <w:tcW w:w="900" w:type="dxa"/>
            <w:vMerge/>
            <w:tcBorders>
              <w:top w:val="nil"/>
              <w:left w:val="single" w:sz="4" w:space="0" w:color="auto"/>
              <w:bottom w:val="single" w:sz="4" w:space="0" w:color="000000"/>
              <w:right w:val="single" w:sz="4" w:space="0" w:color="auto"/>
            </w:tcBorders>
            <w:vAlign w:val="center"/>
          </w:tcPr>
          <w:p w:rsidR="002E768D" w:rsidRPr="00FE2144" w:rsidRDefault="002E768D" w:rsidP="0097227C">
            <w:pPr>
              <w:widowControl/>
              <w:jc w:val="left"/>
              <w:rPr>
                <w:kern w:val="0"/>
                <w:sz w:val="18"/>
                <w:szCs w:val="18"/>
              </w:rPr>
            </w:pPr>
          </w:p>
        </w:tc>
        <w:tc>
          <w:tcPr>
            <w:tcW w:w="2160" w:type="dxa"/>
            <w:tcBorders>
              <w:top w:val="nil"/>
              <w:left w:val="nil"/>
              <w:bottom w:val="single" w:sz="4" w:space="0" w:color="auto"/>
              <w:right w:val="single" w:sz="4" w:space="0" w:color="auto"/>
            </w:tcBorders>
            <w:shd w:val="clear" w:color="auto" w:fill="auto"/>
            <w:noWrap/>
            <w:vAlign w:val="center"/>
          </w:tcPr>
          <w:p w:rsidR="002E768D" w:rsidRPr="00FE2144" w:rsidRDefault="002E768D" w:rsidP="0097227C">
            <w:pPr>
              <w:widowControl/>
              <w:jc w:val="left"/>
              <w:rPr>
                <w:kern w:val="0"/>
                <w:sz w:val="18"/>
                <w:szCs w:val="18"/>
              </w:rPr>
            </w:pPr>
            <w:r w:rsidRPr="00FE2144">
              <w:rPr>
                <w:kern w:val="0"/>
                <w:sz w:val="18"/>
                <w:szCs w:val="18"/>
              </w:rPr>
              <w:t>M10</w:t>
            </w:r>
            <w:r w:rsidRPr="00FE2144">
              <w:rPr>
                <w:rFonts w:hAnsi="宋体"/>
                <w:kern w:val="0"/>
                <w:sz w:val="18"/>
                <w:szCs w:val="18"/>
              </w:rPr>
              <w:t>混合砂浆</w:t>
            </w:r>
          </w:p>
        </w:tc>
        <w:tc>
          <w:tcPr>
            <w:tcW w:w="1197" w:type="dxa"/>
            <w:vMerge w:val="restart"/>
            <w:tcBorders>
              <w:top w:val="nil"/>
              <w:left w:val="single" w:sz="4" w:space="0" w:color="auto"/>
              <w:bottom w:val="single" w:sz="4" w:space="0" w:color="000000"/>
              <w:right w:val="single" w:sz="4" w:space="0" w:color="auto"/>
            </w:tcBorders>
            <w:shd w:val="clear" w:color="auto" w:fill="auto"/>
            <w:noWrap/>
            <w:vAlign w:val="center"/>
          </w:tcPr>
          <w:p w:rsidR="002E768D" w:rsidRPr="00FE2144" w:rsidRDefault="002E768D" w:rsidP="0097227C">
            <w:pPr>
              <w:widowControl/>
              <w:jc w:val="center"/>
              <w:rPr>
                <w:kern w:val="0"/>
                <w:sz w:val="18"/>
                <w:szCs w:val="18"/>
              </w:rPr>
            </w:pPr>
            <w:r w:rsidRPr="00FE2144">
              <w:rPr>
                <w:rFonts w:hAnsi="宋体"/>
                <w:kern w:val="0"/>
                <w:sz w:val="18"/>
                <w:szCs w:val="18"/>
              </w:rPr>
              <w:t>高强砂浆</w:t>
            </w:r>
          </w:p>
        </w:tc>
      </w:tr>
      <w:tr w:rsidR="002E768D" w:rsidRPr="00FE2144">
        <w:trPr>
          <w:trHeight w:val="402"/>
        </w:trPr>
        <w:tc>
          <w:tcPr>
            <w:tcW w:w="1196" w:type="dxa"/>
            <w:vMerge/>
            <w:tcBorders>
              <w:top w:val="nil"/>
              <w:left w:val="single" w:sz="4" w:space="0" w:color="auto"/>
              <w:bottom w:val="single" w:sz="4" w:space="0" w:color="000000"/>
              <w:right w:val="single" w:sz="4" w:space="0" w:color="auto"/>
            </w:tcBorders>
            <w:vAlign w:val="center"/>
          </w:tcPr>
          <w:p w:rsidR="002E768D" w:rsidRPr="00FE2144" w:rsidRDefault="002E768D" w:rsidP="0097227C">
            <w:pPr>
              <w:widowControl/>
              <w:jc w:val="left"/>
              <w:rPr>
                <w:kern w:val="0"/>
                <w:sz w:val="18"/>
                <w:szCs w:val="18"/>
              </w:rPr>
            </w:pPr>
          </w:p>
        </w:tc>
        <w:tc>
          <w:tcPr>
            <w:tcW w:w="885" w:type="dxa"/>
            <w:vMerge/>
            <w:tcBorders>
              <w:top w:val="nil"/>
              <w:left w:val="single" w:sz="4" w:space="0" w:color="auto"/>
              <w:bottom w:val="single" w:sz="4" w:space="0" w:color="auto"/>
              <w:right w:val="single" w:sz="4" w:space="0" w:color="auto"/>
            </w:tcBorders>
            <w:vAlign w:val="center"/>
          </w:tcPr>
          <w:p w:rsidR="002E768D" w:rsidRPr="00FE2144" w:rsidRDefault="002E768D" w:rsidP="0097227C">
            <w:pPr>
              <w:widowControl/>
              <w:jc w:val="left"/>
              <w:rPr>
                <w:kern w:val="0"/>
                <w:sz w:val="18"/>
                <w:szCs w:val="18"/>
              </w:rPr>
            </w:pPr>
          </w:p>
        </w:tc>
        <w:tc>
          <w:tcPr>
            <w:tcW w:w="1353" w:type="dxa"/>
            <w:vMerge/>
            <w:tcBorders>
              <w:top w:val="nil"/>
              <w:left w:val="single" w:sz="4" w:space="0" w:color="auto"/>
              <w:bottom w:val="single" w:sz="4" w:space="0" w:color="auto"/>
              <w:right w:val="single" w:sz="4" w:space="0" w:color="auto"/>
            </w:tcBorders>
            <w:vAlign w:val="center"/>
          </w:tcPr>
          <w:p w:rsidR="002E768D" w:rsidRPr="00FE2144" w:rsidRDefault="002E768D" w:rsidP="0097227C">
            <w:pPr>
              <w:widowControl/>
              <w:jc w:val="left"/>
              <w:rPr>
                <w:kern w:val="0"/>
                <w:sz w:val="18"/>
                <w:szCs w:val="18"/>
              </w:rPr>
            </w:pPr>
          </w:p>
        </w:tc>
        <w:tc>
          <w:tcPr>
            <w:tcW w:w="720" w:type="dxa"/>
            <w:vMerge/>
            <w:tcBorders>
              <w:top w:val="nil"/>
              <w:left w:val="single" w:sz="4" w:space="0" w:color="auto"/>
              <w:bottom w:val="single" w:sz="4" w:space="0" w:color="000000"/>
              <w:right w:val="single" w:sz="4" w:space="0" w:color="auto"/>
            </w:tcBorders>
            <w:vAlign w:val="center"/>
          </w:tcPr>
          <w:p w:rsidR="002E768D" w:rsidRPr="00FE2144" w:rsidRDefault="002E768D" w:rsidP="0097227C">
            <w:pPr>
              <w:widowControl/>
              <w:jc w:val="left"/>
              <w:rPr>
                <w:kern w:val="0"/>
                <w:sz w:val="18"/>
                <w:szCs w:val="18"/>
              </w:rPr>
            </w:pPr>
          </w:p>
        </w:tc>
        <w:tc>
          <w:tcPr>
            <w:tcW w:w="900" w:type="dxa"/>
            <w:vMerge/>
            <w:tcBorders>
              <w:top w:val="nil"/>
              <w:left w:val="single" w:sz="4" w:space="0" w:color="auto"/>
              <w:bottom w:val="single" w:sz="4" w:space="0" w:color="000000"/>
              <w:right w:val="single" w:sz="4" w:space="0" w:color="auto"/>
            </w:tcBorders>
            <w:vAlign w:val="center"/>
          </w:tcPr>
          <w:p w:rsidR="002E768D" w:rsidRPr="00FE2144" w:rsidRDefault="002E768D" w:rsidP="0097227C">
            <w:pPr>
              <w:widowControl/>
              <w:jc w:val="left"/>
              <w:rPr>
                <w:kern w:val="0"/>
                <w:sz w:val="18"/>
                <w:szCs w:val="18"/>
              </w:rPr>
            </w:pPr>
          </w:p>
        </w:tc>
        <w:tc>
          <w:tcPr>
            <w:tcW w:w="2160" w:type="dxa"/>
            <w:tcBorders>
              <w:top w:val="nil"/>
              <w:left w:val="nil"/>
              <w:bottom w:val="single" w:sz="4" w:space="0" w:color="auto"/>
              <w:right w:val="single" w:sz="4" w:space="0" w:color="auto"/>
            </w:tcBorders>
            <w:shd w:val="clear" w:color="auto" w:fill="auto"/>
            <w:noWrap/>
            <w:vAlign w:val="center"/>
          </w:tcPr>
          <w:p w:rsidR="002E768D" w:rsidRPr="00FE2144" w:rsidRDefault="002E768D" w:rsidP="0097227C">
            <w:pPr>
              <w:widowControl/>
              <w:jc w:val="left"/>
              <w:rPr>
                <w:kern w:val="0"/>
                <w:sz w:val="18"/>
                <w:szCs w:val="18"/>
              </w:rPr>
            </w:pPr>
            <w:r w:rsidRPr="00FE2144">
              <w:rPr>
                <w:kern w:val="0"/>
                <w:sz w:val="18"/>
                <w:szCs w:val="18"/>
              </w:rPr>
              <w:t>M10</w:t>
            </w:r>
            <w:r w:rsidRPr="00FE2144">
              <w:rPr>
                <w:rFonts w:hAnsi="宋体"/>
                <w:kern w:val="0"/>
                <w:sz w:val="18"/>
                <w:szCs w:val="18"/>
              </w:rPr>
              <w:t>水泥砂浆</w:t>
            </w:r>
          </w:p>
        </w:tc>
        <w:tc>
          <w:tcPr>
            <w:tcW w:w="1197" w:type="dxa"/>
            <w:vMerge/>
            <w:tcBorders>
              <w:top w:val="nil"/>
              <w:left w:val="single" w:sz="4" w:space="0" w:color="auto"/>
              <w:bottom w:val="single" w:sz="4" w:space="0" w:color="000000"/>
              <w:right w:val="single" w:sz="4" w:space="0" w:color="auto"/>
            </w:tcBorders>
            <w:vAlign w:val="center"/>
          </w:tcPr>
          <w:p w:rsidR="002E768D" w:rsidRPr="00FE2144" w:rsidRDefault="002E768D" w:rsidP="0097227C">
            <w:pPr>
              <w:widowControl/>
              <w:jc w:val="left"/>
              <w:rPr>
                <w:kern w:val="0"/>
                <w:sz w:val="18"/>
                <w:szCs w:val="18"/>
              </w:rPr>
            </w:pPr>
          </w:p>
        </w:tc>
      </w:tr>
      <w:tr w:rsidR="002E768D" w:rsidRPr="00FE2144">
        <w:trPr>
          <w:trHeight w:val="402"/>
        </w:trPr>
        <w:tc>
          <w:tcPr>
            <w:tcW w:w="1196" w:type="dxa"/>
            <w:vMerge/>
            <w:tcBorders>
              <w:top w:val="nil"/>
              <w:left w:val="single" w:sz="4" w:space="0" w:color="auto"/>
              <w:bottom w:val="single" w:sz="4" w:space="0" w:color="000000"/>
              <w:right w:val="single" w:sz="4" w:space="0" w:color="auto"/>
            </w:tcBorders>
            <w:vAlign w:val="center"/>
          </w:tcPr>
          <w:p w:rsidR="002E768D" w:rsidRPr="00FE2144" w:rsidRDefault="002E768D" w:rsidP="0097227C">
            <w:pPr>
              <w:widowControl/>
              <w:jc w:val="left"/>
              <w:rPr>
                <w:kern w:val="0"/>
                <w:sz w:val="18"/>
                <w:szCs w:val="18"/>
              </w:rPr>
            </w:pPr>
          </w:p>
        </w:tc>
        <w:tc>
          <w:tcPr>
            <w:tcW w:w="885" w:type="dxa"/>
            <w:tcBorders>
              <w:top w:val="nil"/>
              <w:left w:val="nil"/>
              <w:bottom w:val="single" w:sz="4" w:space="0" w:color="auto"/>
              <w:right w:val="single" w:sz="4" w:space="0" w:color="auto"/>
            </w:tcBorders>
            <w:shd w:val="clear" w:color="auto" w:fill="auto"/>
            <w:noWrap/>
            <w:vAlign w:val="center"/>
          </w:tcPr>
          <w:p w:rsidR="002E768D" w:rsidRPr="00FE2144" w:rsidRDefault="002E768D" w:rsidP="0097227C">
            <w:pPr>
              <w:widowControl/>
              <w:jc w:val="center"/>
              <w:rPr>
                <w:kern w:val="0"/>
                <w:sz w:val="18"/>
                <w:szCs w:val="18"/>
              </w:rPr>
            </w:pPr>
            <w:r w:rsidRPr="00FE2144">
              <w:rPr>
                <w:kern w:val="0"/>
                <w:sz w:val="18"/>
                <w:szCs w:val="18"/>
              </w:rPr>
              <w:t>DMM15</w:t>
            </w:r>
          </w:p>
        </w:tc>
        <w:tc>
          <w:tcPr>
            <w:tcW w:w="1353" w:type="dxa"/>
            <w:tcBorders>
              <w:top w:val="nil"/>
              <w:left w:val="nil"/>
              <w:bottom w:val="single" w:sz="4" w:space="0" w:color="auto"/>
              <w:right w:val="single" w:sz="4" w:space="0" w:color="auto"/>
            </w:tcBorders>
            <w:shd w:val="clear" w:color="auto" w:fill="auto"/>
            <w:noWrap/>
            <w:vAlign w:val="center"/>
          </w:tcPr>
          <w:p w:rsidR="002E768D" w:rsidRPr="00FE2144" w:rsidRDefault="002E768D" w:rsidP="0097227C">
            <w:pPr>
              <w:widowControl/>
              <w:jc w:val="center"/>
              <w:rPr>
                <w:kern w:val="0"/>
                <w:sz w:val="18"/>
                <w:szCs w:val="18"/>
              </w:rPr>
            </w:pPr>
            <w:r w:rsidRPr="00FE2144">
              <w:rPr>
                <w:kern w:val="0"/>
                <w:sz w:val="18"/>
                <w:szCs w:val="18"/>
              </w:rPr>
              <w:t>15</w:t>
            </w:r>
          </w:p>
        </w:tc>
        <w:tc>
          <w:tcPr>
            <w:tcW w:w="720" w:type="dxa"/>
            <w:vMerge/>
            <w:tcBorders>
              <w:top w:val="nil"/>
              <w:left w:val="single" w:sz="4" w:space="0" w:color="auto"/>
              <w:bottom w:val="single" w:sz="4" w:space="0" w:color="000000"/>
              <w:right w:val="single" w:sz="4" w:space="0" w:color="auto"/>
            </w:tcBorders>
            <w:vAlign w:val="center"/>
          </w:tcPr>
          <w:p w:rsidR="002E768D" w:rsidRPr="00FE2144" w:rsidRDefault="002E768D" w:rsidP="0097227C">
            <w:pPr>
              <w:widowControl/>
              <w:jc w:val="left"/>
              <w:rPr>
                <w:kern w:val="0"/>
                <w:sz w:val="18"/>
                <w:szCs w:val="18"/>
              </w:rPr>
            </w:pPr>
          </w:p>
        </w:tc>
        <w:tc>
          <w:tcPr>
            <w:tcW w:w="900" w:type="dxa"/>
            <w:vMerge/>
            <w:tcBorders>
              <w:top w:val="nil"/>
              <w:left w:val="single" w:sz="4" w:space="0" w:color="auto"/>
              <w:bottom w:val="single" w:sz="4" w:space="0" w:color="000000"/>
              <w:right w:val="single" w:sz="4" w:space="0" w:color="auto"/>
            </w:tcBorders>
            <w:vAlign w:val="center"/>
          </w:tcPr>
          <w:p w:rsidR="002E768D" w:rsidRPr="00FE2144" w:rsidRDefault="002E768D" w:rsidP="0097227C">
            <w:pPr>
              <w:widowControl/>
              <w:jc w:val="left"/>
              <w:rPr>
                <w:kern w:val="0"/>
                <w:sz w:val="18"/>
                <w:szCs w:val="18"/>
              </w:rPr>
            </w:pPr>
          </w:p>
        </w:tc>
        <w:tc>
          <w:tcPr>
            <w:tcW w:w="2160" w:type="dxa"/>
            <w:tcBorders>
              <w:top w:val="nil"/>
              <w:left w:val="nil"/>
              <w:bottom w:val="single" w:sz="4" w:space="0" w:color="auto"/>
              <w:right w:val="single" w:sz="4" w:space="0" w:color="auto"/>
            </w:tcBorders>
            <w:shd w:val="clear" w:color="auto" w:fill="auto"/>
            <w:noWrap/>
            <w:vAlign w:val="center"/>
          </w:tcPr>
          <w:p w:rsidR="002E768D" w:rsidRPr="00FE2144" w:rsidRDefault="002E768D" w:rsidP="0097227C">
            <w:pPr>
              <w:widowControl/>
              <w:jc w:val="left"/>
              <w:rPr>
                <w:kern w:val="0"/>
                <w:sz w:val="18"/>
                <w:szCs w:val="18"/>
              </w:rPr>
            </w:pPr>
            <w:r w:rsidRPr="00FE2144">
              <w:rPr>
                <w:kern w:val="0"/>
                <w:sz w:val="18"/>
                <w:szCs w:val="18"/>
              </w:rPr>
              <w:t>M15</w:t>
            </w:r>
            <w:r w:rsidRPr="00FE2144">
              <w:rPr>
                <w:rFonts w:hAnsi="宋体"/>
                <w:kern w:val="0"/>
                <w:sz w:val="18"/>
                <w:szCs w:val="18"/>
              </w:rPr>
              <w:t>混合砂浆</w:t>
            </w:r>
          </w:p>
        </w:tc>
        <w:tc>
          <w:tcPr>
            <w:tcW w:w="1197" w:type="dxa"/>
            <w:vMerge/>
            <w:tcBorders>
              <w:top w:val="nil"/>
              <w:left w:val="single" w:sz="4" w:space="0" w:color="auto"/>
              <w:bottom w:val="single" w:sz="4" w:space="0" w:color="000000"/>
              <w:right w:val="single" w:sz="4" w:space="0" w:color="auto"/>
            </w:tcBorders>
            <w:vAlign w:val="center"/>
          </w:tcPr>
          <w:p w:rsidR="002E768D" w:rsidRPr="00FE2144" w:rsidRDefault="002E768D" w:rsidP="0097227C">
            <w:pPr>
              <w:widowControl/>
              <w:jc w:val="left"/>
              <w:rPr>
                <w:kern w:val="0"/>
                <w:sz w:val="18"/>
                <w:szCs w:val="18"/>
              </w:rPr>
            </w:pPr>
          </w:p>
        </w:tc>
      </w:tr>
      <w:tr w:rsidR="002E768D" w:rsidRPr="00FE2144">
        <w:trPr>
          <w:trHeight w:val="402"/>
        </w:trPr>
        <w:tc>
          <w:tcPr>
            <w:tcW w:w="1196" w:type="dxa"/>
            <w:vMerge/>
            <w:tcBorders>
              <w:top w:val="nil"/>
              <w:left w:val="single" w:sz="4" w:space="0" w:color="auto"/>
              <w:bottom w:val="single" w:sz="4" w:space="0" w:color="000000"/>
              <w:right w:val="single" w:sz="4" w:space="0" w:color="auto"/>
            </w:tcBorders>
            <w:vAlign w:val="center"/>
          </w:tcPr>
          <w:p w:rsidR="002E768D" w:rsidRPr="00FE2144" w:rsidRDefault="002E768D" w:rsidP="0097227C">
            <w:pPr>
              <w:widowControl/>
              <w:jc w:val="left"/>
              <w:rPr>
                <w:kern w:val="0"/>
                <w:sz w:val="18"/>
                <w:szCs w:val="18"/>
              </w:rPr>
            </w:pPr>
          </w:p>
        </w:tc>
        <w:tc>
          <w:tcPr>
            <w:tcW w:w="885" w:type="dxa"/>
            <w:tcBorders>
              <w:top w:val="nil"/>
              <w:left w:val="nil"/>
              <w:bottom w:val="single" w:sz="4" w:space="0" w:color="auto"/>
              <w:right w:val="single" w:sz="4" w:space="0" w:color="auto"/>
            </w:tcBorders>
            <w:shd w:val="clear" w:color="auto" w:fill="auto"/>
            <w:noWrap/>
            <w:vAlign w:val="center"/>
          </w:tcPr>
          <w:p w:rsidR="002E768D" w:rsidRPr="00FE2144" w:rsidRDefault="002E768D" w:rsidP="0097227C">
            <w:pPr>
              <w:widowControl/>
              <w:jc w:val="center"/>
              <w:rPr>
                <w:kern w:val="0"/>
                <w:sz w:val="18"/>
                <w:szCs w:val="18"/>
              </w:rPr>
            </w:pPr>
            <w:r w:rsidRPr="00FE2144">
              <w:rPr>
                <w:kern w:val="0"/>
                <w:sz w:val="18"/>
                <w:szCs w:val="18"/>
              </w:rPr>
              <w:t>DMM20</w:t>
            </w:r>
          </w:p>
        </w:tc>
        <w:tc>
          <w:tcPr>
            <w:tcW w:w="1353" w:type="dxa"/>
            <w:tcBorders>
              <w:top w:val="nil"/>
              <w:left w:val="nil"/>
              <w:bottom w:val="single" w:sz="4" w:space="0" w:color="auto"/>
              <w:right w:val="single" w:sz="4" w:space="0" w:color="auto"/>
            </w:tcBorders>
            <w:shd w:val="clear" w:color="auto" w:fill="auto"/>
            <w:noWrap/>
            <w:vAlign w:val="center"/>
          </w:tcPr>
          <w:p w:rsidR="002E768D" w:rsidRPr="00FE2144" w:rsidRDefault="002E768D" w:rsidP="0097227C">
            <w:pPr>
              <w:widowControl/>
              <w:jc w:val="center"/>
              <w:rPr>
                <w:kern w:val="0"/>
                <w:sz w:val="18"/>
                <w:szCs w:val="18"/>
              </w:rPr>
            </w:pPr>
            <w:r w:rsidRPr="00FE2144">
              <w:rPr>
                <w:kern w:val="0"/>
                <w:sz w:val="18"/>
                <w:szCs w:val="18"/>
              </w:rPr>
              <w:t>20</w:t>
            </w:r>
          </w:p>
        </w:tc>
        <w:tc>
          <w:tcPr>
            <w:tcW w:w="720" w:type="dxa"/>
            <w:vMerge/>
            <w:tcBorders>
              <w:top w:val="nil"/>
              <w:left w:val="single" w:sz="4" w:space="0" w:color="auto"/>
              <w:bottom w:val="single" w:sz="4" w:space="0" w:color="000000"/>
              <w:right w:val="single" w:sz="4" w:space="0" w:color="auto"/>
            </w:tcBorders>
            <w:vAlign w:val="center"/>
          </w:tcPr>
          <w:p w:rsidR="002E768D" w:rsidRPr="00FE2144" w:rsidRDefault="002E768D" w:rsidP="0097227C">
            <w:pPr>
              <w:widowControl/>
              <w:jc w:val="left"/>
              <w:rPr>
                <w:kern w:val="0"/>
                <w:sz w:val="18"/>
                <w:szCs w:val="18"/>
              </w:rPr>
            </w:pPr>
          </w:p>
        </w:tc>
        <w:tc>
          <w:tcPr>
            <w:tcW w:w="900" w:type="dxa"/>
            <w:vMerge/>
            <w:tcBorders>
              <w:top w:val="nil"/>
              <w:left w:val="single" w:sz="4" w:space="0" w:color="auto"/>
              <w:bottom w:val="single" w:sz="4" w:space="0" w:color="000000"/>
              <w:right w:val="single" w:sz="4" w:space="0" w:color="auto"/>
            </w:tcBorders>
            <w:vAlign w:val="center"/>
          </w:tcPr>
          <w:p w:rsidR="002E768D" w:rsidRPr="00FE2144" w:rsidRDefault="002E768D" w:rsidP="0097227C">
            <w:pPr>
              <w:widowControl/>
              <w:jc w:val="left"/>
              <w:rPr>
                <w:kern w:val="0"/>
                <w:sz w:val="18"/>
                <w:szCs w:val="18"/>
              </w:rPr>
            </w:pPr>
          </w:p>
        </w:tc>
        <w:tc>
          <w:tcPr>
            <w:tcW w:w="2160" w:type="dxa"/>
            <w:tcBorders>
              <w:top w:val="nil"/>
              <w:left w:val="nil"/>
              <w:bottom w:val="single" w:sz="4" w:space="0" w:color="auto"/>
              <w:right w:val="single" w:sz="4" w:space="0" w:color="auto"/>
            </w:tcBorders>
            <w:shd w:val="clear" w:color="auto" w:fill="auto"/>
            <w:noWrap/>
            <w:vAlign w:val="center"/>
          </w:tcPr>
          <w:p w:rsidR="002E768D" w:rsidRPr="00FE2144" w:rsidRDefault="002E768D" w:rsidP="0097227C">
            <w:pPr>
              <w:widowControl/>
              <w:jc w:val="left"/>
              <w:rPr>
                <w:kern w:val="0"/>
                <w:sz w:val="18"/>
                <w:szCs w:val="18"/>
              </w:rPr>
            </w:pPr>
            <w:r w:rsidRPr="00FE2144">
              <w:rPr>
                <w:kern w:val="0"/>
                <w:sz w:val="18"/>
                <w:szCs w:val="18"/>
              </w:rPr>
              <w:t>M20</w:t>
            </w:r>
            <w:r w:rsidRPr="00FE2144">
              <w:rPr>
                <w:rFonts w:hAnsi="宋体"/>
                <w:kern w:val="0"/>
                <w:sz w:val="18"/>
                <w:szCs w:val="18"/>
              </w:rPr>
              <w:t>混合砂浆</w:t>
            </w:r>
          </w:p>
        </w:tc>
        <w:tc>
          <w:tcPr>
            <w:tcW w:w="1197" w:type="dxa"/>
            <w:vMerge/>
            <w:tcBorders>
              <w:top w:val="nil"/>
              <w:left w:val="single" w:sz="4" w:space="0" w:color="auto"/>
              <w:bottom w:val="single" w:sz="4" w:space="0" w:color="000000"/>
              <w:right w:val="single" w:sz="4" w:space="0" w:color="auto"/>
            </w:tcBorders>
            <w:vAlign w:val="center"/>
          </w:tcPr>
          <w:p w:rsidR="002E768D" w:rsidRPr="00FE2144" w:rsidRDefault="002E768D" w:rsidP="0097227C">
            <w:pPr>
              <w:widowControl/>
              <w:jc w:val="left"/>
              <w:rPr>
                <w:kern w:val="0"/>
                <w:sz w:val="18"/>
                <w:szCs w:val="18"/>
              </w:rPr>
            </w:pPr>
          </w:p>
        </w:tc>
      </w:tr>
      <w:tr w:rsidR="002E768D" w:rsidRPr="00FE2144">
        <w:trPr>
          <w:trHeight w:val="402"/>
        </w:trPr>
        <w:tc>
          <w:tcPr>
            <w:tcW w:w="1196" w:type="dxa"/>
            <w:vMerge/>
            <w:tcBorders>
              <w:top w:val="nil"/>
              <w:left w:val="single" w:sz="4" w:space="0" w:color="auto"/>
              <w:bottom w:val="single" w:sz="4" w:space="0" w:color="000000"/>
              <w:right w:val="single" w:sz="4" w:space="0" w:color="auto"/>
            </w:tcBorders>
            <w:vAlign w:val="center"/>
          </w:tcPr>
          <w:p w:rsidR="002E768D" w:rsidRPr="00FE2144" w:rsidRDefault="002E768D" w:rsidP="0097227C">
            <w:pPr>
              <w:widowControl/>
              <w:jc w:val="left"/>
              <w:rPr>
                <w:kern w:val="0"/>
                <w:sz w:val="18"/>
                <w:szCs w:val="18"/>
              </w:rPr>
            </w:pPr>
          </w:p>
        </w:tc>
        <w:tc>
          <w:tcPr>
            <w:tcW w:w="885" w:type="dxa"/>
            <w:tcBorders>
              <w:top w:val="nil"/>
              <w:left w:val="nil"/>
              <w:bottom w:val="single" w:sz="4" w:space="0" w:color="auto"/>
              <w:right w:val="single" w:sz="4" w:space="0" w:color="auto"/>
            </w:tcBorders>
            <w:shd w:val="clear" w:color="auto" w:fill="auto"/>
            <w:noWrap/>
            <w:vAlign w:val="center"/>
          </w:tcPr>
          <w:p w:rsidR="002E768D" w:rsidRPr="00FE2144" w:rsidRDefault="002E768D" w:rsidP="0097227C">
            <w:pPr>
              <w:widowControl/>
              <w:jc w:val="center"/>
              <w:rPr>
                <w:kern w:val="0"/>
                <w:sz w:val="18"/>
                <w:szCs w:val="18"/>
              </w:rPr>
            </w:pPr>
            <w:r w:rsidRPr="00FE2144">
              <w:rPr>
                <w:kern w:val="0"/>
                <w:sz w:val="18"/>
                <w:szCs w:val="18"/>
              </w:rPr>
              <w:t>DMM25</w:t>
            </w:r>
          </w:p>
        </w:tc>
        <w:tc>
          <w:tcPr>
            <w:tcW w:w="1353" w:type="dxa"/>
            <w:tcBorders>
              <w:top w:val="nil"/>
              <w:left w:val="nil"/>
              <w:bottom w:val="single" w:sz="4" w:space="0" w:color="auto"/>
              <w:right w:val="single" w:sz="4" w:space="0" w:color="auto"/>
            </w:tcBorders>
            <w:shd w:val="clear" w:color="auto" w:fill="auto"/>
            <w:noWrap/>
            <w:vAlign w:val="center"/>
          </w:tcPr>
          <w:p w:rsidR="002E768D" w:rsidRPr="00FE2144" w:rsidRDefault="002E768D" w:rsidP="0097227C">
            <w:pPr>
              <w:widowControl/>
              <w:jc w:val="center"/>
              <w:rPr>
                <w:kern w:val="0"/>
                <w:sz w:val="18"/>
                <w:szCs w:val="18"/>
              </w:rPr>
            </w:pPr>
            <w:r w:rsidRPr="00FE2144">
              <w:rPr>
                <w:kern w:val="0"/>
                <w:sz w:val="18"/>
                <w:szCs w:val="18"/>
              </w:rPr>
              <w:t>25</w:t>
            </w:r>
          </w:p>
        </w:tc>
        <w:tc>
          <w:tcPr>
            <w:tcW w:w="720" w:type="dxa"/>
            <w:vMerge/>
            <w:tcBorders>
              <w:top w:val="nil"/>
              <w:left w:val="single" w:sz="4" w:space="0" w:color="auto"/>
              <w:bottom w:val="single" w:sz="4" w:space="0" w:color="000000"/>
              <w:right w:val="single" w:sz="4" w:space="0" w:color="auto"/>
            </w:tcBorders>
            <w:vAlign w:val="center"/>
          </w:tcPr>
          <w:p w:rsidR="002E768D" w:rsidRPr="00FE2144" w:rsidRDefault="002E768D" w:rsidP="0097227C">
            <w:pPr>
              <w:widowControl/>
              <w:jc w:val="left"/>
              <w:rPr>
                <w:kern w:val="0"/>
                <w:sz w:val="18"/>
                <w:szCs w:val="18"/>
              </w:rPr>
            </w:pPr>
          </w:p>
        </w:tc>
        <w:tc>
          <w:tcPr>
            <w:tcW w:w="900" w:type="dxa"/>
            <w:vMerge/>
            <w:tcBorders>
              <w:top w:val="nil"/>
              <w:left w:val="single" w:sz="4" w:space="0" w:color="auto"/>
              <w:bottom w:val="single" w:sz="4" w:space="0" w:color="000000"/>
              <w:right w:val="single" w:sz="4" w:space="0" w:color="auto"/>
            </w:tcBorders>
            <w:vAlign w:val="center"/>
          </w:tcPr>
          <w:p w:rsidR="002E768D" w:rsidRPr="00FE2144" w:rsidRDefault="002E768D" w:rsidP="0097227C">
            <w:pPr>
              <w:widowControl/>
              <w:jc w:val="left"/>
              <w:rPr>
                <w:kern w:val="0"/>
                <w:sz w:val="18"/>
                <w:szCs w:val="18"/>
              </w:rPr>
            </w:pPr>
          </w:p>
        </w:tc>
        <w:tc>
          <w:tcPr>
            <w:tcW w:w="2160" w:type="dxa"/>
            <w:tcBorders>
              <w:top w:val="nil"/>
              <w:left w:val="nil"/>
              <w:bottom w:val="single" w:sz="4" w:space="0" w:color="auto"/>
              <w:right w:val="single" w:sz="4" w:space="0" w:color="auto"/>
            </w:tcBorders>
            <w:shd w:val="clear" w:color="auto" w:fill="auto"/>
            <w:noWrap/>
            <w:vAlign w:val="center"/>
          </w:tcPr>
          <w:p w:rsidR="002E768D" w:rsidRPr="00FE2144" w:rsidRDefault="002E768D" w:rsidP="0097227C">
            <w:pPr>
              <w:widowControl/>
              <w:jc w:val="left"/>
              <w:rPr>
                <w:kern w:val="0"/>
                <w:sz w:val="18"/>
                <w:szCs w:val="18"/>
              </w:rPr>
            </w:pPr>
            <w:r w:rsidRPr="00FE2144">
              <w:rPr>
                <w:kern w:val="0"/>
                <w:sz w:val="18"/>
                <w:szCs w:val="18"/>
              </w:rPr>
              <w:t>M25</w:t>
            </w:r>
            <w:r w:rsidRPr="00FE2144">
              <w:rPr>
                <w:rFonts w:hAnsi="宋体"/>
                <w:kern w:val="0"/>
                <w:sz w:val="18"/>
                <w:szCs w:val="18"/>
              </w:rPr>
              <w:t>混合砂浆</w:t>
            </w:r>
          </w:p>
        </w:tc>
        <w:tc>
          <w:tcPr>
            <w:tcW w:w="1197" w:type="dxa"/>
            <w:vMerge/>
            <w:tcBorders>
              <w:top w:val="nil"/>
              <w:left w:val="single" w:sz="4" w:space="0" w:color="auto"/>
              <w:bottom w:val="single" w:sz="4" w:space="0" w:color="000000"/>
              <w:right w:val="single" w:sz="4" w:space="0" w:color="auto"/>
            </w:tcBorders>
            <w:vAlign w:val="center"/>
          </w:tcPr>
          <w:p w:rsidR="002E768D" w:rsidRPr="00FE2144" w:rsidRDefault="002E768D" w:rsidP="0097227C">
            <w:pPr>
              <w:widowControl/>
              <w:jc w:val="left"/>
              <w:rPr>
                <w:kern w:val="0"/>
                <w:sz w:val="18"/>
                <w:szCs w:val="18"/>
              </w:rPr>
            </w:pPr>
          </w:p>
        </w:tc>
      </w:tr>
      <w:tr w:rsidR="002E768D" w:rsidRPr="00FE2144">
        <w:trPr>
          <w:trHeight w:val="402"/>
        </w:trPr>
        <w:tc>
          <w:tcPr>
            <w:tcW w:w="1196" w:type="dxa"/>
            <w:vMerge/>
            <w:tcBorders>
              <w:top w:val="nil"/>
              <w:left w:val="single" w:sz="4" w:space="0" w:color="auto"/>
              <w:bottom w:val="single" w:sz="4" w:space="0" w:color="000000"/>
              <w:right w:val="single" w:sz="4" w:space="0" w:color="auto"/>
            </w:tcBorders>
            <w:vAlign w:val="center"/>
          </w:tcPr>
          <w:p w:rsidR="002E768D" w:rsidRPr="00FE2144" w:rsidRDefault="002E768D" w:rsidP="0097227C">
            <w:pPr>
              <w:widowControl/>
              <w:jc w:val="left"/>
              <w:rPr>
                <w:kern w:val="0"/>
                <w:sz w:val="18"/>
                <w:szCs w:val="18"/>
              </w:rPr>
            </w:pPr>
          </w:p>
        </w:tc>
        <w:tc>
          <w:tcPr>
            <w:tcW w:w="885" w:type="dxa"/>
            <w:tcBorders>
              <w:top w:val="nil"/>
              <w:left w:val="nil"/>
              <w:bottom w:val="single" w:sz="4" w:space="0" w:color="auto"/>
              <w:right w:val="single" w:sz="4" w:space="0" w:color="auto"/>
            </w:tcBorders>
            <w:shd w:val="clear" w:color="auto" w:fill="auto"/>
            <w:noWrap/>
            <w:vAlign w:val="center"/>
          </w:tcPr>
          <w:p w:rsidR="002E768D" w:rsidRPr="00FE2144" w:rsidRDefault="002E768D" w:rsidP="0097227C">
            <w:pPr>
              <w:widowControl/>
              <w:jc w:val="center"/>
              <w:rPr>
                <w:kern w:val="0"/>
                <w:sz w:val="18"/>
                <w:szCs w:val="18"/>
              </w:rPr>
            </w:pPr>
            <w:r w:rsidRPr="00FE2144">
              <w:rPr>
                <w:kern w:val="0"/>
                <w:sz w:val="18"/>
                <w:szCs w:val="18"/>
              </w:rPr>
              <w:t>DMM30</w:t>
            </w:r>
          </w:p>
        </w:tc>
        <w:tc>
          <w:tcPr>
            <w:tcW w:w="1353" w:type="dxa"/>
            <w:tcBorders>
              <w:top w:val="nil"/>
              <w:left w:val="nil"/>
              <w:bottom w:val="single" w:sz="4" w:space="0" w:color="auto"/>
              <w:right w:val="single" w:sz="4" w:space="0" w:color="auto"/>
            </w:tcBorders>
            <w:shd w:val="clear" w:color="auto" w:fill="auto"/>
            <w:noWrap/>
            <w:vAlign w:val="center"/>
          </w:tcPr>
          <w:p w:rsidR="002E768D" w:rsidRPr="00FE2144" w:rsidRDefault="002E768D" w:rsidP="0097227C">
            <w:pPr>
              <w:widowControl/>
              <w:jc w:val="center"/>
              <w:rPr>
                <w:kern w:val="0"/>
                <w:sz w:val="18"/>
                <w:szCs w:val="18"/>
              </w:rPr>
            </w:pPr>
            <w:r w:rsidRPr="00FE2144">
              <w:rPr>
                <w:kern w:val="0"/>
                <w:sz w:val="18"/>
                <w:szCs w:val="18"/>
              </w:rPr>
              <w:t>30</w:t>
            </w:r>
          </w:p>
        </w:tc>
        <w:tc>
          <w:tcPr>
            <w:tcW w:w="720" w:type="dxa"/>
            <w:vMerge/>
            <w:tcBorders>
              <w:top w:val="nil"/>
              <w:left w:val="single" w:sz="4" w:space="0" w:color="auto"/>
              <w:bottom w:val="single" w:sz="4" w:space="0" w:color="000000"/>
              <w:right w:val="single" w:sz="4" w:space="0" w:color="auto"/>
            </w:tcBorders>
            <w:vAlign w:val="center"/>
          </w:tcPr>
          <w:p w:rsidR="002E768D" w:rsidRPr="00FE2144" w:rsidRDefault="002E768D" w:rsidP="0097227C">
            <w:pPr>
              <w:widowControl/>
              <w:jc w:val="left"/>
              <w:rPr>
                <w:kern w:val="0"/>
                <w:sz w:val="18"/>
                <w:szCs w:val="18"/>
              </w:rPr>
            </w:pPr>
          </w:p>
        </w:tc>
        <w:tc>
          <w:tcPr>
            <w:tcW w:w="900" w:type="dxa"/>
            <w:vMerge/>
            <w:tcBorders>
              <w:top w:val="nil"/>
              <w:left w:val="single" w:sz="4" w:space="0" w:color="auto"/>
              <w:bottom w:val="single" w:sz="4" w:space="0" w:color="000000"/>
              <w:right w:val="single" w:sz="4" w:space="0" w:color="auto"/>
            </w:tcBorders>
            <w:vAlign w:val="center"/>
          </w:tcPr>
          <w:p w:rsidR="002E768D" w:rsidRPr="00FE2144" w:rsidRDefault="002E768D" w:rsidP="0097227C">
            <w:pPr>
              <w:widowControl/>
              <w:jc w:val="left"/>
              <w:rPr>
                <w:kern w:val="0"/>
                <w:sz w:val="18"/>
                <w:szCs w:val="18"/>
              </w:rPr>
            </w:pPr>
          </w:p>
        </w:tc>
        <w:tc>
          <w:tcPr>
            <w:tcW w:w="2160" w:type="dxa"/>
            <w:tcBorders>
              <w:top w:val="nil"/>
              <w:left w:val="nil"/>
              <w:bottom w:val="single" w:sz="4" w:space="0" w:color="auto"/>
              <w:right w:val="single" w:sz="4" w:space="0" w:color="auto"/>
            </w:tcBorders>
            <w:shd w:val="clear" w:color="auto" w:fill="auto"/>
            <w:noWrap/>
            <w:vAlign w:val="center"/>
          </w:tcPr>
          <w:p w:rsidR="002E768D" w:rsidRPr="00FE2144" w:rsidRDefault="002E768D" w:rsidP="0097227C">
            <w:pPr>
              <w:widowControl/>
              <w:jc w:val="left"/>
              <w:rPr>
                <w:kern w:val="0"/>
                <w:sz w:val="18"/>
                <w:szCs w:val="18"/>
              </w:rPr>
            </w:pPr>
            <w:r w:rsidRPr="00FE2144">
              <w:rPr>
                <w:kern w:val="0"/>
                <w:sz w:val="18"/>
                <w:szCs w:val="18"/>
              </w:rPr>
              <w:t>M30</w:t>
            </w:r>
            <w:r w:rsidRPr="00FE2144">
              <w:rPr>
                <w:rFonts w:hAnsi="宋体"/>
                <w:kern w:val="0"/>
                <w:sz w:val="18"/>
                <w:szCs w:val="18"/>
              </w:rPr>
              <w:t>混合砂浆</w:t>
            </w:r>
          </w:p>
        </w:tc>
        <w:tc>
          <w:tcPr>
            <w:tcW w:w="1197" w:type="dxa"/>
            <w:vMerge/>
            <w:tcBorders>
              <w:top w:val="nil"/>
              <w:left w:val="single" w:sz="4" w:space="0" w:color="auto"/>
              <w:bottom w:val="single" w:sz="4" w:space="0" w:color="000000"/>
              <w:right w:val="single" w:sz="4" w:space="0" w:color="auto"/>
            </w:tcBorders>
            <w:vAlign w:val="center"/>
          </w:tcPr>
          <w:p w:rsidR="002E768D" w:rsidRPr="00FE2144" w:rsidRDefault="002E768D" w:rsidP="0097227C">
            <w:pPr>
              <w:widowControl/>
              <w:jc w:val="left"/>
              <w:rPr>
                <w:kern w:val="0"/>
                <w:sz w:val="18"/>
                <w:szCs w:val="18"/>
              </w:rPr>
            </w:pPr>
          </w:p>
        </w:tc>
      </w:tr>
      <w:tr w:rsidR="002E768D" w:rsidRPr="00FE2144">
        <w:trPr>
          <w:trHeight w:val="402"/>
        </w:trPr>
        <w:tc>
          <w:tcPr>
            <w:tcW w:w="1196" w:type="dxa"/>
            <w:vMerge w:val="restart"/>
            <w:tcBorders>
              <w:top w:val="nil"/>
              <w:left w:val="single" w:sz="4" w:space="0" w:color="auto"/>
              <w:bottom w:val="single" w:sz="4" w:space="0" w:color="auto"/>
              <w:right w:val="single" w:sz="4" w:space="0" w:color="auto"/>
            </w:tcBorders>
            <w:shd w:val="clear" w:color="auto" w:fill="auto"/>
            <w:noWrap/>
            <w:vAlign w:val="center"/>
          </w:tcPr>
          <w:p w:rsidR="002E768D" w:rsidRPr="00FE2144" w:rsidRDefault="002E768D" w:rsidP="0097227C">
            <w:pPr>
              <w:widowControl/>
              <w:jc w:val="center"/>
              <w:rPr>
                <w:kern w:val="0"/>
                <w:sz w:val="18"/>
                <w:szCs w:val="18"/>
              </w:rPr>
            </w:pPr>
            <w:r w:rsidRPr="00FE2144">
              <w:rPr>
                <w:rFonts w:hAnsi="宋体"/>
                <w:kern w:val="0"/>
                <w:sz w:val="18"/>
                <w:szCs w:val="18"/>
              </w:rPr>
              <w:t>抹灰砂浆</w:t>
            </w:r>
            <w:r w:rsidRPr="00FE2144">
              <w:rPr>
                <w:kern w:val="0"/>
                <w:sz w:val="18"/>
                <w:szCs w:val="18"/>
              </w:rPr>
              <w:t>DP</w:t>
            </w:r>
          </w:p>
        </w:tc>
        <w:tc>
          <w:tcPr>
            <w:tcW w:w="885" w:type="dxa"/>
            <w:tcBorders>
              <w:top w:val="nil"/>
              <w:left w:val="nil"/>
              <w:bottom w:val="single" w:sz="4" w:space="0" w:color="auto"/>
              <w:right w:val="single" w:sz="4" w:space="0" w:color="auto"/>
            </w:tcBorders>
            <w:shd w:val="clear" w:color="auto" w:fill="auto"/>
            <w:noWrap/>
            <w:vAlign w:val="center"/>
          </w:tcPr>
          <w:p w:rsidR="002E768D" w:rsidRPr="00FE2144" w:rsidRDefault="002E768D" w:rsidP="0097227C">
            <w:pPr>
              <w:widowControl/>
              <w:jc w:val="center"/>
              <w:rPr>
                <w:kern w:val="0"/>
                <w:sz w:val="18"/>
                <w:szCs w:val="18"/>
              </w:rPr>
            </w:pPr>
            <w:r w:rsidRPr="00FE2144">
              <w:rPr>
                <w:kern w:val="0"/>
                <w:sz w:val="18"/>
                <w:szCs w:val="18"/>
              </w:rPr>
              <w:t>DPM5.0</w:t>
            </w:r>
          </w:p>
        </w:tc>
        <w:tc>
          <w:tcPr>
            <w:tcW w:w="1353" w:type="dxa"/>
            <w:tcBorders>
              <w:top w:val="nil"/>
              <w:left w:val="nil"/>
              <w:bottom w:val="single" w:sz="4" w:space="0" w:color="auto"/>
              <w:right w:val="single" w:sz="4" w:space="0" w:color="auto"/>
            </w:tcBorders>
            <w:shd w:val="clear" w:color="auto" w:fill="auto"/>
            <w:noWrap/>
            <w:vAlign w:val="center"/>
          </w:tcPr>
          <w:p w:rsidR="002E768D" w:rsidRPr="00FE2144" w:rsidRDefault="002E768D" w:rsidP="0097227C">
            <w:pPr>
              <w:widowControl/>
              <w:jc w:val="center"/>
              <w:rPr>
                <w:kern w:val="0"/>
                <w:sz w:val="18"/>
                <w:szCs w:val="18"/>
              </w:rPr>
            </w:pPr>
            <w:r w:rsidRPr="00FE2144">
              <w:rPr>
                <w:kern w:val="0"/>
                <w:sz w:val="18"/>
                <w:szCs w:val="18"/>
              </w:rPr>
              <w:t>5.0</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tcPr>
          <w:p w:rsidR="002E768D" w:rsidRPr="00FE2144" w:rsidRDefault="002E768D" w:rsidP="0097227C">
            <w:pPr>
              <w:widowControl/>
              <w:jc w:val="center"/>
              <w:rPr>
                <w:kern w:val="0"/>
                <w:sz w:val="18"/>
                <w:szCs w:val="18"/>
              </w:rPr>
            </w:pPr>
            <w:r w:rsidRPr="00FE2144">
              <w:rPr>
                <w:kern w:val="0"/>
                <w:sz w:val="18"/>
                <w:szCs w:val="18"/>
              </w:rPr>
              <w:t>≤110</w:t>
            </w:r>
          </w:p>
        </w:tc>
        <w:tc>
          <w:tcPr>
            <w:tcW w:w="900" w:type="dxa"/>
            <w:vMerge w:val="restart"/>
            <w:tcBorders>
              <w:top w:val="nil"/>
              <w:left w:val="single" w:sz="4" w:space="0" w:color="auto"/>
              <w:bottom w:val="single" w:sz="4" w:space="0" w:color="auto"/>
              <w:right w:val="single" w:sz="4" w:space="0" w:color="auto"/>
            </w:tcBorders>
            <w:shd w:val="clear" w:color="auto" w:fill="auto"/>
            <w:noWrap/>
            <w:vAlign w:val="center"/>
          </w:tcPr>
          <w:p w:rsidR="002E768D" w:rsidRPr="00FE2144" w:rsidRDefault="002E768D" w:rsidP="0097227C">
            <w:pPr>
              <w:widowControl/>
              <w:jc w:val="center"/>
              <w:rPr>
                <w:kern w:val="0"/>
                <w:sz w:val="18"/>
                <w:szCs w:val="18"/>
              </w:rPr>
            </w:pPr>
            <w:r w:rsidRPr="00FE2144">
              <w:rPr>
                <w:kern w:val="0"/>
                <w:sz w:val="18"/>
                <w:szCs w:val="18"/>
              </w:rPr>
              <w:t>≤20</w:t>
            </w:r>
          </w:p>
        </w:tc>
        <w:tc>
          <w:tcPr>
            <w:tcW w:w="2160" w:type="dxa"/>
            <w:tcBorders>
              <w:top w:val="nil"/>
              <w:left w:val="nil"/>
              <w:bottom w:val="single" w:sz="4" w:space="0" w:color="auto"/>
              <w:right w:val="single" w:sz="4" w:space="0" w:color="auto"/>
            </w:tcBorders>
            <w:shd w:val="clear" w:color="auto" w:fill="auto"/>
            <w:noWrap/>
            <w:vAlign w:val="center"/>
          </w:tcPr>
          <w:p w:rsidR="002E768D" w:rsidRPr="00FE2144" w:rsidRDefault="002E768D" w:rsidP="0097227C">
            <w:pPr>
              <w:widowControl/>
              <w:jc w:val="left"/>
              <w:rPr>
                <w:kern w:val="0"/>
                <w:sz w:val="18"/>
                <w:szCs w:val="18"/>
              </w:rPr>
            </w:pPr>
            <w:r w:rsidRPr="00FE2144">
              <w:rPr>
                <w:kern w:val="0"/>
                <w:sz w:val="18"/>
                <w:szCs w:val="18"/>
              </w:rPr>
              <w:t>1</w:t>
            </w:r>
            <w:r w:rsidRPr="00FE2144">
              <w:rPr>
                <w:rFonts w:hAnsi="宋体"/>
                <w:kern w:val="0"/>
                <w:sz w:val="18"/>
                <w:szCs w:val="18"/>
              </w:rPr>
              <w:t>：</w:t>
            </w:r>
            <w:r w:rsidRPr="00FE2144">
              <w:rPr>
                <w:kern w:val="0"/>
                <w:sz w:val="18"/>
                <w:szCs w:val="18"/>
              </w:rPr>
              <w:t>1</w:t>
            </w:r>
            <w:r w:rsidRPr="00FE2144">
              <w:rPr>
                <w:rFonts w:hAnsi="宋体"/>
                <w:kern w:val="0"/>
                <w:sz w:val="18"/>
                <w:szCs w:val="18"/>
              </w:rPr>
              <w:t>：</w:t>
            </w:r>
            <w:r w:rsidRPr="00FE2144">
              <w:rPr>
                <w:kern w:val="0"/>
                <w:sz w:val="18"/>
                <w:szCs w:val="18"/>
              </w:rPr>
              <w:t>6</w:t>
            </w:r>
            <w:r w:rsidRPr="00FE2144">
              <w:rPr>
                <w:rFonts w:hAnsi="宋体"/>
                <w:kern w:val="0"/>
                <w:sz w:val="18"/>
                <w:szCs w:val="18"/>
              </w:rPr>
              <w:t>混合砂浆</w:t>
            </w:r>
          </w:p>
        </w:tc>
        <w:tc>
          <w:tcPr>
            <w:tcW w:w="1197" w:type="dxa"/>
            <w:tcBorders>
              <w:top w:val="nil"/>
              <w:left w:val="nil"/>
              <w:bottom w:val="single" w:sz="4" w:space="0" w:color="auto"/>
              <w:right w:val="single" w:sz="4" w:space="0" w:color="auto"/>
            </w:tcBorders>
            <w:shd w:val="clear" w:color="auto" w:fill="auto"/>
            <w:noWrap/>
            <w:vAlign w:val="center"/>
          </w:tcPr>
          <w:p w:rsidR="002E768D" w:rsidRPr="00FE2144" w:rsidRDefault="002E768D" w:rsidP="0097227C">
            <w:pPr>
              <w:widowControl/>
              <w:jc w:val="center"/>
              <w:rPr>
                <w:kern w:val="0"/>
                <w:sz w:val="18"/>
                <w:szCs w:val="18"/>
              </w:rPr>
            </w:pPr>
            <w:r w:rsidRPr="00FE2144">
              <w:rPr>
                <w:rFonts w:hAnsi="宋体"/>
                <w:kern w:val="0"/>
                <w:sz w:val="18"/>
                <w:szCs w:val="18"/>
              </w:rPr>
              <w:t>一般砂浆</w:t>
            </w:r>
          </w:p>
        </w:tc>
      </w:tr>
      <w:tr w:rsidR="002E768D" w:rsidRPr="00FE2144">
        <w:trPr>
          <w:trHeight w:val="402"/>
        </w:trPr>
        <w:tc>
          <w:tcPr>
            <w:tcW w:w="1196" w:type="dxa"/>
            <w:vMerge/>
            <w:tcBorders>
              <w:top w:val="nil"/>
              <w:left w:val="single" w:sz="4" w:space="0" w:color="auto"/>
              <w:bottom w:val="single" w:sz="4" w:space="0" w:color="auto"/>
              <w:right w:val="single" w:sz="4" w:space="0" w:color="auto"/>
            </w:tcBorders>
            <w:vAlign w:val="center"/>
          </w:tcPr>
          <w:p w:rsidR="002E768D" w:rsidRPr="00FE2144" w:rsidRDefault="002E768D" w:rsidP="0097227C">
            <w:pPr>
              <w:widowControl/>
              <w:jc w:val="left"/>
              <w:rPr>
                <w:kern w:val="0"/>
                <w:sz w:val="18"/>
                <w:szCs w:val="18"/>
              </w:rPr>
            </w:pPr>
          </w:p>
        </w:tc>
        <w:tc>
          <w:tcPr>
            <w:tcW w:w="885" w:type="dxa"/>
            <w:tcBorders>
              <w:top w:val="nil"/>
              <w:left w:val="nil"/>
              <w:bottom w:val="single" w:sz="4" w:space="0" w:color="auto"/>
              <w:right w:val="single" w:sz="4" w:space="0" w:color="auto"/>
            </w:tcBorders>
            <w:shd w:val="clear" w:color="auto" w:fill="auto"/>
            <w:noWrap/>
            <w:vAlign w:val="center"/>
          </w:tcPr>
          <w:p w:rsidR="002E768D" w:rsidRPr="00FE2144" w:rsidRDefault="002E768D" w:rsidP="0097227C">
            <w:pPr>
              <w:widowControl/>
              <w:jc w:val="center"/>
              <w:rPr>
                <w:kern w:val="0"/>
                <w:sz w:val="18"/>
                <w:szCs w:val="18"/>
              </w:rPr>
            </w:pPr>
            <w:r w:rsidRPr="00FE2144">
              <w:rPr>
                <w:kern w:val="0"/>
                <w:sz w:val="18"/>
                <w:szCs w:val="18"/>
              </w:rPr>
              <w:t>DPM7.5</w:t>
            </w:r>
          </w:p>
        </w:tc>
        <w:tc>
          <w:tcPr>
            <w:tcW w:w="1353" w:type="dxa"/>
            <w:tcBorders>
              <w:top w:val="nil"/>
              <w:left w:val="nil"/>
              <w:bottom w:val="single" w:sz="4" w:space="0" w:color="auto"/>
              <w:right w:val="single" w:sz="4" w:space="0" w:color="auto"/>
            </w:tcBorders>
            <w:shd w:val="clear" w:color="auto" w:fill="auto"/>
            <w:noWrap/>
            <w:vAlign w:val="center"/>
          </w:tcPr>
          <w:p w:rsidR="002E768D" w:rsidRPr="00FE2144" w:rsidRDefault="002E768D" w:rsidP="0097227C">
            <w:pPr>
              <w:widowControl/>
              <w:jc w:val="center"/>
              <w:rPr>
                <w:kern w:val="0"/>
                <w:sz w:val="18"/>
                <w:szCs w:val="18"/>
              </w:rPr>
            </w:pPr>
            <w:r w:rsidRPr="00FE2144">
              <w:rPr>
                <w:kern w:val="0"/>
                <w:sz w:val="18"/>
                <w:szCs w:val="18"/>
              </w:rPr>
              <w:t>7.5</w:t>
            </w:r>
          </w:p>
        </w:tc>
        <w:tc>
          <w:tcPr>
            <w:tcW w:w="720" w:type="dxa"/>
            <w:vMerge/>
            <w:tcBorders>
              <w:top w:val="nil"/>
              <w:left w:val="single" w:sz="4" w:space="0" w:color="auto"/>
              <w:bottom w:val="single" w:sz="4" w:space="0" w:color="auto"/>
              <w:right w:val="single" w:sz="4" w:space="0" w:color="auto"/>
            </w:tcBorders>
            <w:vAlign w:val="center"/>
          </w:tcPr>
          <w:p w:rsidR="002E768D" w:rsidRPr="00FE2144" w:rsidRDefault="002E768D" w:rsidP="0097227C">
            <w:pPr>
              <w:widowControl/>
              <w:jc w:val="left"/>
              <w:rPr>
                <w:kern w:val="0"/>
                <w:sz w:val="18"/>
                <w:szCs w:val="18"/>
              </w:rPr>
            </w:pPr>
          </w:p>
        </w:tc>
        <w:tc>
          <w:tcPr>
            <w:tcW w:w="900" w:type="dxa"/>
            <w:vMerge/>
            <w:tcBorders>
              <w:top w:val="nil"/>
              <w:left w:val="single" w:sz="4" w:space="0" w:color="auto"/>
              <w:bottom w:val="single" w:sz="4" w:space="0" w:color="auto"/>
              <w:right w:val="single" w:sz="4" w:space="0" w:color="auto"/>
            </w:tcBorders>
            <w:vAlign w:val="center"/>
          </w:tcPr>
          <w:p w:rsidR="002E768D" w:rsidRPr="00FE2144" w:rsidRDefault="002E768D" w:rsidP="0097227C">
            <w:pPr>
              <w:widowControl/>
              <w:jc w:val="left"/>
              <w:rPr>
                <w:kern w:val="0"/>
                <w:sz w:val="18"/>
                <w:szCs w:val="18"/>
              </w:rPr>
            </w:pPr>
          </w:p>
        </w:tc>
        <w:tc>
          <w:tcPr>
            <w:tcW w:w="2160" w:type="dxa"/>
            <w:tcBorders>
              <w:top w:val="nil"/>
              <w:left w:val="nil"/>
              <w:bottom w:val="single" w:sz="4" w:space="0" w:color="auto"/>
              <w:right w:val="single" w:sz="4" w:space="0" w:color="auto"/>
            </w:tcBorders>
            <w:shd w:val="clear" w:color="auto" w:fill="auto"/>
            <w:noWrap/>
            <w:vAlign w:val="center"/>
          </w:tcPr>
          <w:p w:rsidR="002E768D" w:rsidRPr="00FE2144" w:rsidRDefault="002E768D" w:rsidP="0097227C">
            <w:pPr>
              <w:widowControl/>
              <w:jc w:val="left"/>
              <w:rPr>
                <w:kern w:val="0"/>
                <w:sz w:val="18"/>
                <w:szCs w:val="18"/>
              </w:rPr>
            </w:pPr>
            <w:r w:rsidRPr="00FE2144">
              <w:rPr>
                <w:kern w:val="0"/>
                <w:sz w:val="18"/>
                <w:szCs w:val="18"/>
              </w:rPr>
              <w:t>1:1:5</w:t>
            </w:r>
            <w:r w:rsidRPr="00FE2144">
              <w:rPr>
                <w:rFonts w:hAnsi="宋体"/>
                <w:kern w:val="0"/>
                <w:sz w:val="18"/>
                <w:szCs w:val="18"/>
              </w:rPr>
              <w:t>混合砂浆</w:t>
            </w:r>
          </w:p>
        </w:tc>
        <w:tc>
          <w:tcPr>
            <w:tcW w:w="1197" w:type="dxa"/>
            <w:tcBorders>
              <w:top w:val="nil"/>
              <w:left w:val="nil"/>
              <w:bottom w:val="single" w:sz="4" w:space="0" w:color="auto"/>
              <w:right w:val="single" w:sz="4" w:space="0" w:color="auto"/>
            </w:tcBorders>
            <w:shd w:val="clear" w:color="auto" w:fill="auto"/>
            <w:noWrap/>
            <w:vAlign w:val="center"/>
          </w:tcPr>
          <w:p w:rsidR="002E768D" w:rsidRPr="00FE2144" w:rsidRDefault="002E768D" w:rsidP="0097227C">
            <w:pPr>
              <w:widowControl/>
              <w:jc w:val="center"/>
              <w:rPr>
                <w:kern w:val="0"/>
                <w:sz w:val="18"/>
                <w:szCs w:val="18"/>
              </w:rPr>
            </w:pPr>
            <w:r w:rsidRPr="00FE2144">
              <w:rPr>
                <w:rFonts w:hAnsi="宋体"/>
                <w:kern w:val="0"/>
                <w:sz w:val="18"/>
                <w:szCs w:val="18"/>
              </w:rPr>
              <w:t>一般砂浆</w:t>
            </w:r>
          </w:p>
        </w:tc>
      </w:tr>
      <w:tr w:rsidR="002E768D" w:rsidRPr="00FE2144">
        <w:trPr>
          <w:trHeight w:val="402"/>
        </w:trPr>
        <w:tc>
          <w:tcPr>
            <w:tcW w:w="1196" w:type="dxa"/>
            <w:vMerge/>
            <w:tcBorders>
              <w:top w:val="nil"/>
              <w:left w:val="single" w:sz="4" w:space="0" w:color="auto"/>
              <w:bottom w:val="single" w:sz="4" w:space="0" w:color="auto"/>
              <w:right w:val="single" w:sz="4" w:space="0" w:color="auto"/>
            </w:tcBorders>
            <w:vAlign w:val="center"/>
          </w:tcPr>
          <w:p w:rsidR="002E768D" w:rsidRPr="00FE2144" w:rsidRDefault="002E768D" w:rsidP="0097227C">
            <w:pPr>
              <w:widowControl/>
              <w:jc w:val="left"/>
              <w:rPr>
                <w:kern w:val="0"/>
                <w:sz w:val="18"/>
                <w:szCs w:val="18"/>
              </w:rPr>
            </w:pPr>
          </w:p>
        </w:tc>
        <w:tc>
          <w:tcPr>
            <w:tcW w:w="885" w:type="dxa"/>
            <w:tcBorders>
              <w:top w:val="nil"/>
              <w:left w:val="nil"/>
              <w:bottom w:val="single" w:sz="4" w:space="0" w:color="auto"/>
              <w:right w:val="single" w:sz="4" w:space="0" w:color="auto"/>
            </w:tcBorders>
            <w:shd w:val="clear" w:color="auto" w:fill="auto"/>
            <w:noWrap/>
            <w:vAlign w:val="center"/>
          </w:tcPr>
          <w:p w:rsidR="002E768D" w:rsidRPr="00FE2144" w:rsidRDefault="002E768D" w:rsidP="0097227C">
            <w:pPr>
              <w:widowControl/>
              <w:jc w:val="center"/>
              <w:rPr>
                <w:kern w:val="0"/>
                <w:sz w:val="18"/>
                <w:szCs w:val="18"/>
              </w:rPr>
            </w:pPr>
            <w:r w:rsidRPr="00FE2144">
              <w:rPr>
                <w:kern w:val="0"/>
                <w:sz w:val="18"/>
                <w:szCs w:val="18"/>
              </w:rPr>
              <w:t>DPM10</w:t>
            </w:r>
          </w:p>
        </w:tc>
        <w:tc>
          <w:tcPr>
            <w:tcW w:w="1353" w:type="dxa"/>
            <w:tcBorders>
              <w:top w:val="nil"/>
              <w:left w:val="nil"/>
              <w:bottom w:val="single" w:sz="4" w:space="0" w:color="auto"/>
              <w:right w:val="single" w:sz="4" w:space="0" w:color="auto"/>
            </w:tcBorders>
            <w:shd w:val="clear" w:color="auto" w:fill="auto"/>
            <w:noWrap/>
            <w:vAlign w:val="center"/>
          </w:tcPr>
          <w:p w:rsidR="002E768D" w:rsidRPr="00FE2144" w:rsidRDefault="002E768D" w:rsidP="0097227C">
            <w:pPr>
              <w:widowControl/>
              <w:jc w:val="center"/>
              <w:rPr>
                <w:kern w:val="0"/>
                <w:sz w:val="18"/>
                <w:szCs w:val="18"/>
              </w:rPr>
            </w:pPr>
            <w:r w:rsidRPr="00FE2144">
              <w:rPr>
                <w:kern w:val="0"/>
                <w:sz w:val="18"/>
                <w:szCs w:val="18"/>
              </w:rPr>
              <w:t>10</w:t>
            </w:r>
          </w:p>
        </w:tc>
        <w:tc>
          <w:tcPr>
            <w:tcW w:w="720" w:type="dxa"/>
            <w:vMerge/>
            <w:tcBorders>
              <w:top w:val="nil"/>
              <w:left w:val="single" w:sz="4" w:space="0" w:color="auto"/>
              <w:bottom w:val="single" w:sz="4" w:space="0" w:color="auto"/>
              <w:right w:val="single" w:sz="4" w:space="0" w:color="auto"/>
            </w:tcBorders>
            <w:vAlign w:val="center"/>
          </w:tcPr>
          <w:p w:rsidR="002E768D" w:rsidRPr="00FE2144" w:rsidRDefault="002E768D" w:rsidP="0097227C">
            <w:pPr>
              <w:widowControl/>
              <w:jc w:val="left"/>
              <w:rPr>
                <w:kern w:val="0"/>
                <w:sz w:val="18"/>
                <w:szCs w:val="18"/>
              </w:rPr>
            </w:pPr>
          </w:p>
        </w:tc>
        <w:tc>
          <w:tcPr>
            <w:tcW w:w="900" w:type="dxa"/>
            <w:vMerge/>
            <w:tcBorders>
              <w:top w:val="nil"/>
              <w:left w:val="single" w:sz="4" w:space="0" w:color="auto"/>
              <w:bottom w:val="single" w:sz="4" w:space="0" w:color="auto"/>
              <w:right w:val="single" w:sz="4" w:space="0" w:color="auto"/>
            </w:tcBorders>
            <w:vAlign w:val="center"/>
          </w:tcPr>
          <w:p w:rsidR="002E768D" w:rsidRPr="00FE2144" w:rsidRDefault="002E768D" w:rsidP="0097227C">
            <w:pPr>
              <w:widowControl/>
              <w:jc w:val="left"/>
              <w:rPr>
                <w:kern w:val="0"/>
                <w:sz w:val="18"/>
                <w:szCs w:val="18"/>
              </w:rPr>
            </w:pPr>
          </w:p>
        </w:tc>
        <w:tc>
          <w:tcPr>
            <w:tcW w:w="2160" w:type="dxa"/>
            <w:tcBorders>
              <w:top w:val="nil"/>
              <w:left w:val="nil"/>
              <w:bottom w:val="single" w:sz="4" w:space="0" w:color="auto"/>
              <w:right w:val="single" w:sz="4" w:space="0" w:color="auto"/>
            </w:tcBorders>
            <w:shd w:val="clear" w:color="auto" w:fill="auto"/>
            <w:noWrap/>
            <w:vAlign w:val="center"/>
          </w:tcPr>
          <w:p w:rsidR="002E768D" w:rsidRPr="00FE2144" w:rsidRDefault="002E768D" w:rsidP="0097227C">
            <w:pPr>
              <w:widowControl/>
              <w:jc w:val="left"/>
              <w:rPr>
                <w:kern w:val="0"/>
                <w:sz w:val="18"/>
                <w:szCs w:val="18"/>
              </w:rPr>
            </w:pPr>
            <w:r w:rsidRPr="00FE2144">
              <w:rPr>
                <w:kern w:val="0"/>
                <w:sz w:val="18"/>
                <w:szCs w:val="18"/>
              </w:rPr>
              <w:t>1</w:t>
            </w:r>
            <w:r w:rsidRPr="00FE2144">
              <w:rPr>
                <w:rFonts w:hAnsi="宋体"/>
                <w:kern w:val="0"/>
                <w:sz w:val="18"/>
                <w:szCs w:val="18"/>
              </w:rPr>
              <w:t>：</w:t>
            </w:r>
            <w:r w:rsidRPr="00FE2144">
              <w:rPr>
                <w:kern w:val="0"/>
                <w:sz w:val="18"/>
                <w:szCs w:val="18"/>
              </w:rPr>
              <w:t>1</w:t>
            </w:r>
            <w:r w:rsidRPr="00FE2144">
              <w:rPr>
                <w:rFonts w:hAnsi="宋体"/>
                <w:kern w:val="0"/>
                <w:sz w:val="18"/>
                <w:szCs w:val="18"/>
              </w:rPr>
              <w:t>：</w:t>
            </w:r>
            <w:r w:rsidRPr="00FE2144">
              <w:rPr>
                <w:kern w:val="0"/>
                <w:sz w:val="18"/>
                <w:szCs w:val="18"/>
              </w:rPr>
              <w:t>4</w:t>
            </w:r>
            <w:r w:rsidRPr="00FE2144">
              <w:rPr>
                <w:rFonts w:hAnsi="宋体"/>
                <w:kern w:val="0"/>
                <w:sz w:val="18"/>
                <w:szCs w:val="18"/>
              </w:rPr>
              <w:t>混合砂浆</w:t>
            </w:r>
          </w:p>
        </w:tc>
        <w:tc>
          <w:tcPr>
            <w:tcW w:w="1197" w:type="dxa"/>
            <w:tcBorders>
              <w:top w:val="nil"/>
              <w:left w:val="nil"/>
              <w:bottom w:val="single" w:sz="4" w:space="0" w:color="auto"/>
              <w:right w:val="single" w:sz="4" w:space="0" w:color="auto"/>
            </w:tcBorders>
            <w:shd w:val="clear" w:color="auto" w:fill="auto"/>
            <w:noWrap/>
            <w:vAlign w:val="center"/>
          </w:tcPr>
          <w:p w:rsidR="002E768D" w:rsidRPr="00FE2144" w:rsidRDefault="002E768D" w:rsidP="0097227C">
            <w:pPr>
              <w:widowControl/>
              <w:jc w:val="center"/>
              <w:rPr>
                <w:kern w:val="0"/>
                <w:sz w:val="18"/>
                <w:szCs w:val="18"/>
              </w:rPr>
            </w:pPr>
            <w:r w:rsidRPr="00FE2144">
              <w:rPr>
                <w:rFonts w:hAnsi="宋体"/>
                <w:kern w:val="0"/>
                <w:sz w:val="18"/>
                <w:szCs w:val="18"/>
              </w:rPr>
              <w:t>中强砂浆</w:t>
            </w:r>
          </w:p>
        </w:tc>
      </w:tr>
      <w:tr w:rsidR="002E768D" w:rsidRPr="00FE2144">
        <w:trPr>
          <w:trHeight w:val="402"/>
        </w:trPr>
        <w:tc>
          <w:tcPr>
            <w:tcW w:w="1196" w:type="dxa"/>
            <w:vMerge/>
            <w:tcBorders>
              <w:top w:val="nil"/>
              <w:left w:val="single" w:sz="4" w:space="0" w:color="auto"/>
              <w:bottom w:val="single" w:sz="4" w:space="0" w:color="auto"/>
              <w:right w:val="single" w:sz="4" w:space="0" w:color="auto"/>
            </w:tcBorders>
            <w:vAlign w:val="center"/>
          </w:tcPr>
          <w:p w:rsidR="002E768D" w:rsidRPr="00FE2144" w:rsidRDefault="002E768D" w:rsidP="0097227C">
            <w:pPr>
              <w:widowControl/>
              <w:jc w:val="left"/>
              <w:rPr>
                <w:kern w:val="0"/>
                <w:sz w:val="18"/>
                <w:szCs w:val="18"/>
              </w:rPr>
            </w:pPr>
          </w:p>
        </w:tc>
        <w:tc>
          <w:tcPr>
            <w:tcW w:w="885" w:type="dxa"/>
            <w:tcBorders>
              <w:top w:val="nil"/>
              <w:left w:val="nil"/>
              <w:bottom w:val="single" w:sz="4" w:space="0" w:color="auto"/>
              <w:right w:val="single" w:sz="4" w:space="0" w:color="auto"/>
            </w:tcBorders>
            <w:shd w:val="clear" w:color="auto" w:fill="auto"/>
            <w:noWrap/>
            <w:vAlign w:val="center"/>
          </w:tcPr>
          <w:p w:rsidR="002E768D" w:rsidRPr="00FE2144" w:rsidRDefault="002E768D" w:rsidP="0097227C">
            <w:pPr>
              <w:widowControl/>
              <w:jc w:val="center"/>
              <w:rPr>
                <w:kern w:val="0"/>
                <w:sz w:val="18"/>
                <w:szCs w:val="18"/>
              </w:rPr>
            </w:pPr>
            <w:r w:rsidRPr="00FE2144">
              <w:rPr>
                <w:kern w:val="0"/>
                <w:sz w:val="18"/>
                <w:szCs w:val="18"/>
              </w:rPr>
              <w:t>DPM15</w:t>
            </w:r>
          </w:p>
        </w:tc>
        <w:tc>
          <w:tcPr>
            <w:tcW w:w="1353" w:type="dxa"/>
            <w:tcBorders>
              <w:top w:val="nil"/>
              <w:left w:val="nil"/>
              <w:bottom w:val="single" w:sz="4" w:space="0" w:color="auto"/>
              <w:right w:val="single" w:sz="4" w:space="0" w:color="auto"/>
            </w:tcBorders>
            <w:shd w:val="clear" w:color="auto" w:fill="auto"/>
            <w:noWrap/>
            <w:vAlign w:val="center"/>
          </w:tcPr>
          <w:p w:rsidR="002E768D" w:rsidRPr="00FE2144" w:rsidRDefault="002E768D" w:rsidP="0097227C">
            <w:pPr>
              <w:widowControl/>
              <w:jc w:val="center"/>
              <w:rPr>
                <w:kern w:val="0"/>
                <w:sz w:val="18"/>
                <w:szCs w:val="18"/>
              </w:rPr>
            </w:pPr>
            <w:r w:rsidRPr="00FE2144">
              <w:rPr>
                <w:kern w:val="0"/>
                <w:sz w:val="18"/>
                <w:szCs w:val="18"/>
              </w:rPr>
              <w:t>15</w:t>
            </w:r>
          </w:p>
        </w:tc>
        <w:tc>
          <w:tcPr>
            <w:tcW w:w="720" w:type="dxa"/>
            <w:vMerge/>
            <w:tcBorders>
              <w:top w:val="nil"/>
              <w:left w:val="single" w:sz="4" w:space="0" w:color="auto"/>
              <w:bottom w:val="single" w:sz="4" w:space="0" w:color="auto"/>
              <w:right w:val="single" w:sz="4" w:space="0" w:color="auto"/>
            </w:tcBorders>
            <w:vAlign w:val="center"/>
          </w:tcPr>
          <w:p w:rsidR="002E768D" w:rsidRPr="00FE2144" w:rsidRDefault="002E768D" w:rsidP="0097227C">
            <w:pPr>
              <w:widowControl/>
              <w:jc w:val="left"/>
              <w:rPr>
                <w:kern w:val="0"/>
                <w:sz w:val="18"/>
                <w:szCs w:val="18"/>
              </w:rPr>
            </w:pPr>
          </w:p>
        </w:tc>
        <w:tc>
          <w:tcPr>
            <w:tcW w:w="900" w:type="dxa"/>
            <w:vMerge/>
            <w:tcBorders>
              <w:top w:val="nil"/>
              <w:left w:val="single" w:sz="4" w:space="0" w:color="auto"/>
              <w:bottom w:val="single" w:sz="4" w:space="0" w:color="auto"/>
              <w:right w:val="single" w:sz="4" w:space="0" w:color="auto"/>
            </w:tcBorders>
            <w:vAlign w:val="center"/>
          </w:tcPr>
          <w:p w:rsidR="002E768D" w:rsidRPr="00FE2144" w:rsidRDefault="002E768D" w:rsidP="0097227C">
            <w:pPr>
              <w:widowControl/>
              <w:jc w:val="left"/>
              <w:rPr>
                <w:kern w:val="0"/>
                <w:sz w:val="18"/>
                <w:szCs w:val="18"/>
              </w:rPr>
            </w:pPr>
          </w:p>
        </w:tc>
        <w:tc>
          <w:tcPr>
            <w:tcW w:w="2160" w:type="dxa"/>
            <w:tcBorders>
              <w:top w:val="nil"/>
              <w:left w:val="nil"/>
              <w:bottom w:val="single" w:sz="4" w:space="0" w:color="auto"/>
              <w:right w:val="single" w:sz="4" w:space="0" w:color="auto"/>
            </w:tcBorders>
            <w:shd w:val="clear" w:color="auto" w:fill="auto"/>
            <w:noWrap/>
            <w:vAlign w:val="center"/>
          </w:tcPr>
          <w:p w:rsidR="002E768D" w:rsidRPr="00FE2144" w:rsidRDefault="002E768D" w:rsidP="0097227C">
            <w:pPr>
              <w:widowControl/>
              <w:jc w:val="left"/>
              <w:rPr>
                <w:kern w:val="0"/>
                <w:sz w:val="18"/>
                <w:szCs w:val="18"/>
              </w:rPr>
            </w:pPr>
            <w:r w:rsidRPr="00FE2144">
              <w:rPr>
                <w:kern w:val="0"/>
                <w:sz w:val="18"/>
                <w:szCs w:val="18"/>
              </w:rPr>
              <w:t>1:3</w:t>
            </w:r>
            <w:r w:rsidRPr="00FE2144">
              <w:rPr>
                <w:rFonts w:hAnsi="宋体"/>
                <w:kern w:val="0"/>
                <w:sz w:val="18"/>
                <w:szCs w:val="18"/>
              </w:rPr>
              <w:t>混合砂浆或水泥砂浆</w:t>
            </w:r>
          </w:p>
        </w:tc>
        <w:tc>
          <w:tcPr>
            <w:tcW w:w="1197" w:type="dxa"/>
            <w:tcBorders>
              <w:top w:val="nil"/>
              <w:left w:val="nil"/>
              <w:bottom w:val="single" w:sz="4" w:space="0" w:color="auto"/>
              <w:right w:val="single" w:sz="4" w:space="0" w:color="auto"/>
            </w:tcBorders>
            <w:shd w:val="clear" w:color="auto" w:fill="auto"/>
            <w:noWrap/>
            <w:vAlign w:val="center"/>
          </w:tcPr>
          <w:p w:rsidR="002E768D" w:rsidRPr="00FE2144" w:rsidRDefault="002E768D" w:rsidP="0097227C">
            <w:pPr>
              <w:widowControl/>
              <w:jc w:val="center"/>
              <w:rPr>
                <w:kern w:val="0"/>
                <w:sz w:val="18"/>
                <w:szCs w:val="18"/>
              </w:rPr>
            </w:pPr>
            <w:r w:rsidRPr="00FE2144">
              <w:rPr>
                <w:rFonts w:hAnsi="宋体"/>
                <w:kern w:val="0"/>
                <w:sz w:val="18"/>
                <w:szCs w:val="18"/>
              </w:rPr>
              <w:t>高强砂浆</w:t>
            </w:r>
          </w:p>
        </w:tc>
      </w:tr>
      <w:tr w:rsidR="002E768D" w:rsidRPr="00FE2144">
        <w:trPr>
          <w:trHeight w:val="375"/>
        </w:trPr>
        <w:tc>
          <w:tcPr>
            <w:tcW w:w="1196" w:type="dxa"/>
            <w:vMerge/>
            <w:tcBorders>
              <w:top w:val="nil"/>
              <w:left w:val="single" w:sz="4" w:space="0" w:color="auto"/>
              <w:bottom w:val="single" w:sz="4" w:space="0" w:color="auto"/>
              <w:right w:val="single" w:sz="4" w:space="0" w:color="auto"/>
            </w:tcBorders>
            <w:vAlign w:val="center"/>
          </w:tcPr>
          <w:p w:rsidR="002E768D" w:rsidRPr="00FE2144" w:rsidRDefault="002E768D" w:rsidP="0097227C">
            <w:pPr>
              <w:widowControl/>
              <w:jc w:val="left"/>
              <w:rPr>
                <w:kern w:val="0"/>
                <w:sz w:val="18"/>
                <w:szCs w:val="18"/>
              </w:rPr>
            </w:pPr>
          </w:p>
        </w:tc>
        <w:tc>
          <w:tcPr>
            <w:tcW w:w="885" w:type="dxa"/>
            <w:vMerge w:val="restart"/>
            <w:tcBorders>
              <w:top w:val="nil"/>
              <w:left w:val="single" w:sz="4" w:space="0" w:color="auto"/>
              <w:bottom w:val="single" w:sz="4" w:space="0" w:color="auto"/>
              <w:right w:val="single" w:sz="4" w:space="0" w:color="auto"/>
            </w:tcBorders>
            <w:shd w:val="clear" w:color="auto" w:fill="auto"/>
            <w:noWrap/>
            <w:vAlign w:val="center"/>
          </w:tcPr>
          <w:p w:rsidR="002E768D" w:rsidRPr="00FE2144" w:rsidRDefault="002E768D" w:rsidP="0097227C">
            <w:pPr>
              <w:widowControl/>
              <w:jc w:val="center"/>
              <w:rPr>
                <w:kern w:val="0"/>
                <w:sz w:val="18"/>
                <w:szCs w:val="18"/>
              </w:rPr>
            </w:pPr>
            <w:r w:rsidRPr="00FE2144">
              <w:rPr>
                <w:kern w:val="0"/>
                <w:sz w:val="18"/>
                <w:szCs w:val="18"/>
              </w:rPr>
              <w:t>DPM20</w:t>
            </w:r>
          </w:p>
        </w:tc>
        <w:tc>
          <w:tcPr>
            <w:tcW w:w="1353" w:type="dxa"/>
            <w:vMerge w:val="restart"/>
            <w:tcBorders>
              <w:top w:val="nil"/>
              <w:left w:val="single" w:sz="4" w:space="0" w:color="auto"/>
              <w:bottom w:val="single" w:sz="4" w:space="0" w:color="auto"/>
              <w:right w:val="single" w:sz="4" w:space="0" w:color="auto"/>
            </w:tcBorders>
            <w:shd w:val="clear" w:color="auto" w:fill="auto"/>
            <w:noWrap/>
            <w:vAlign w:val="center"/>
          </w:tcPr>
          <w:p w:rsidR="002E768D" w:rsidRPr="00FE2144" w:rsidRDefault="002E768D" w:rsidP="0097227C">
            <w:pPr>
              <w:widowControl/>
              <w:jc w:val="center"/>
              <w:rPr>
                <w:kern w:val="0"/>
                <w:sz w:val="18"/>
                <w:szCs w:val="18"/>
              </w:rPr>
            </w:pPr>
            <w:r w:rsidRPr="00FE2144">
              <w:rPr>
                <w:kern w:val="0"/>
                <w:sz w:val="18"/>
                <w:szCs w:val="18"/>
              </w:rPr>
              <w:t>20</w:t>
            </w:r>
          </w:p>
        </w:tc>
        <w:tc>
          <w:tcPr>
            <w:tcW w:w="720" w:type="dxa"/>
            <w:vMerge/>
            <w:tcBorders>
              <w:top w:val="nil"/>
              <w:left w:val="single" w:sz="4" w:space="0" w:color="auto"/>
              <w:bottom w:val="single" w:sz="4" w:space="0" w:color="auto"/>
              <w:right w:val="single" w:sz="4" w:space="0" w:color="auto"/>
            </w:tcBorders>
            <w:vAlign w:val="center"/>
          </w:tcPr>
          <w:p w:rsidR="002E768D" w:rsidRPr="00FE2144" w:rsidRDefault="002E768D" w:rsidP="0097227C">
            <w:pPr>
              <w:widowControl/>
              <w:jc w:val="left"/>
              <w:rPr>
                <w:kern w:val="0"/>
                <w:sz w:val="18"/>
                <w:szCs w:val="18"/>
              </w:rPr>
            </w:pPr>
          </w:p>
        </w:tc>
        <w:tc>
          <w:tcPr>
            <w:tcW w:w="900" w:type="dxa"/>
            <w:vMerge/>
            <w:tcBorders>
              <w:top w:val="nil"/>
              <w:left w:val="single" w:sz="4" w:space="0" w:color="auto"/>
              <w:bottom w:val="single" w:sz="4" w:space="0" w:color="auto"/>
              <w:right w:val="single" w:sz="4" w:space="0" w:color="auto"/>
            </w:tcBorders>
            <w:vAlign w:val="center"/>
          </w:tcPr>
          <w:p w:rsidR="002E768D" w:rsidRPr="00FE2144" w:rsidRDefault="002E768D" w:rsidP="0097227C">
            <w:pPr>
              <w:widowControl/>
              <w:jc w:val="left"/>
              <w:rPr>
                <w:kern w:val="0"/>
                <w:sz w:val="18"/>
                <w:szCs w:val="18"/>
              </w:rPr>
            </w:pPr>
          </w:p>
        </w:tc>
        <w:tc>
          <w:tcPr>
            <w:tcW w:w="2160" w:type="dxa"/>
            <w:tcBorders>
              <w:top w:val="nil"/>
              <w:left w:val="nil"/>
              <w:bottom w:val="single" w:sz="4" w:space="0" w:color="auto"/>
              <w:right w:val="single" w:sz="4" w:space="0" w:color="auto"/>
            </w:tcBorders>
            <w:shd w:val="clear" w:color="auto" w:fill="auto"/>
            <w:noWrap/>
            <w:vAlign w:val="center"/>
          </w:tcPr>
          <w:p w:rsidR="002E768D" w:rsidRPr="00FE2144" w:rsidRDefault="002E768D" w:rsidP="0097227C">
            <w:pPr>
              <w:widowControl/>
              <w:jc w:val="left"/>
              <w:rPr>
                <w:kern w:val="0"/>
                <w:sz w:val="18"/>
                <w:szCs w:val="18"/>
              </w:rPr>
            </w:pPr>
            <w:r w:rsidRPr="00FE2144">
              <w:rPr>
                <w:kern w:val="0"/>
                <w:sz w:val="18"/>
                <w:szCs w:val="18"/>
              </w:rPr>
              <w:t>1</w:t>
            </w:r>
            <w:r w:rsidRPr="00FE2144">
              <w:rPr>
                <w:rFonts w:hAnsi="宋体"/>
                <w:kern w:val="0"/>
                <w:sz w:val="18"/>
                <w:szCs w:val="18"/>
              </w:rPr>
              <w:t>：</w:t>
            </w:r>
            <w:r w:rsidRPr="00FE2144">
              <w:rPr>
                <w:kern w:val="0"/>
                <w:sz w:val="18"/>
                <w:szCs w:val="18"/>
              </w:rPr>
              <w:t>1</w:t>
            </w:r>
            <w:r w:rsidRPr="00FE2144">
              <w:rPr>
                <w:rFonts w:hAnsi="宋体"/>
                <w:kern w:val="0"/>
                <w:sz w:val="18"/>
                <w:szCs w:val="18"/>
              </w:rPr>
              <w:t>：</w:t>
            </w:r>
            <w:r w:rsidRPr="00FE2144">
              <w:rPr>
                <w:kern w:val="0"/>
                <w:sz w:val="18"/>
                <w:szCs w:val="18"/>
              </w:rPr>
              <w:t>2</w:t>
            </w:r>
            <w:r w:rsidRPr="00FE2144">
              <w:rPr>
                <w:rFonts w:hAnsi="宋体"/>
                <w:kern w:val="0"/>
                <w:sz w:val="18"/>
                <w:szCs w:val="18"/>
              </w:rPr>
              <w:t>混合砂浆</w:t>
            </w:r>
          </w:p>
        </w:tc>
        <w:tc>
          <w:tcPr>
            <w:tcW w:w="1197" w:type="dxa"/>
            <w:vMerge w:val="restart"/>
            <w:tcBorders>
              <w:top w:val="nil"/>
              <w:left w:val="single" w:sz="4" w:space="0" w:color="auto"/>
              <w:bottom w:val="single" w:sz="4" w:space="0" w:color="auto"/>
              <w:right w:val="single" w:sz="4" w:space="0" w:color="auto"/>
            </w:tcBorders>
            <w:shd w:val="clear" w:color="auto" w:fill="auto"/>
            <w:noWrap/>
            <w:vAlign w:val="center"/>
          </w:tcPr>
          <w:p w:rsidR="002E768D" w:rsidRPr="00FE2144" w:rsidRDefault="002E768D" w:rsidP="0097227C">
            <w:pPr>
              <w:widowControl/>
              <w:jc w:val="center"/>
              <w:rPr>
                <w:kern w:val="0"/>
                <w:sz w:val="18"/>
                <w:szCs w:val="18"/>
              </w:rPr>
            </w:pPr>
            <w:r w:rsidRPr="00FE2144">
              <w:rPr>
                <w:rFonts w:hAnsi="宋体"/>
                <w:kern w:val="0"/>
                <w:sz w:val="18"/>
                <w:szCs w:val="18"/>
              </w:rPr>
              <w:t>高强砂浆</w:t>
            </w:r>
          </w:p>
        </w:tc>
      </w:tr>
      <w:tr w:rsidR="002E768D" w:rsidRPr="00FE2144">
        <w:trPr>
          <w:trHeight w:val="330"/>
        </w:trPr>
        <w:tc>
          <w:tcPr>
            <w:tcW w:w="1196" w:type="dxa"/>
            <w:vMerge/>
            <w:tcBorders>
              <w:top w:val="nil"/>
              <w:left w:val="single" w:sz="4" w:space="0" w:color="auto"/>
              <w:bottom w:val="single" w:sz="4" w:space="0" w:color="auto"/>
              <w:right w:val="single" w:sz="4" w:space="0" w:color="auto"/>
            </w:tcBorders>
            <w:vAlign w:val="center"/>
          </w:tcPr>
          <w:p w:rsidR="002E768D" w:rsidRPr="00FE2144" w:rsidRDefault="002E768D" w:rsidP="0097227C">
            <w:pPr>
              <w:widowControl/>
              <w:jc w:val="left"/>
              <w:rPr>
                <w:kern w:val="0"/>
                <w:sz w:val="18"/>
                <w:szCs w:val="18"/>
              </w:rPr>
            </w:pPr>
          </w:p>
        </w:tc>
        <w:tc>
          <w:tcPr>
            <w:tcW w:w="885" w:type="dxa"/>
            <w:vMerge/>
            <w:tcBorders>
              <w:top w:val="nil"/>
              <w:left w:val="single" w:sz="4" w:space="0" w:color="auto"/>
              <w:bottom w:val="single" w:sz="4" w:space="0" w:color="auto"/>
              <w:right w:val="single" w:sz="4" w:space="0" w:color="auto"/>
            </w:tcBorders>
            <w:vAlign w:val="center"/>
          </w:tcPr>
          <w:p w:rsidR="002E768D" w:rsidRPr="00FE2144" w:rsidRDefault="002E768D" w:rsidP="0097227C">
            <w:pPr>
              <w:widowControl/>
              <w:jc w:val="left"/>
              <w:rPr>
                <w:kern w:val="0"/>
                <w:sz w:val="18"/>
                <w:szCs w:val="18"/>
              </w:rPr>
            </w:pPr>
          </w:p>
        </w:tc>
        <w:tc>
          <w:tcPr>
            <w:tcW w:w="1353" w:type="dxa"/>
            <w:vMerge/>
            <w:tcBorders>
              <w:top w:val="nil"/>
              <w:left w:val="single" w:sz="4" w:space="0" w:color="auto"/>
              <w:bottom w:val="single" w:sz="4" w:space="0" w:color="auto"/>
              <w:right w:val="single" w:sz="4" w:space="0" w:color="auto"/>
            </w:tcBorders>
            <w:vAlign w:val="center"/>
          </w:tcPr>
          <w:p w:rsidR="002E768D" w:rsidRPr="00FE2144" w:rsidRDefault="002E768D" w:rsidP="0097227C">
            <w:pPr>
              <w:widowControl/>
              <w:jc w:val="left"/>
              <w:rPr>
                <w:kern w:val="0"/>
                <w:sz w:val="18"/>
                <w:szCs w:val="18"/>
              </w:rPr>
            </w:pPr>
          </w:p>
        </w:tc>
        <w:tc>
          <w:tcPr>
            <w:tcW w:w="720" w:type="dxa"/>
            <w:vMerge/>
            <w:tcBorders>
              <w:top w:val="nil"/>
              <w:left w:val="single" w:sz="4" w:space="0" w:color="auto"/>
              <w:bottom w:val="single" w:sz="4" w:space="0" w:color="auto"/>
              <w:right w:val="single" w:sz="4" w:space="0" w:color="auto"/>
            </w:tcBorders>
            <w:vAlign w:val="center"/>
          </w:tcPr>
          <w:p w:rsidR="002E768D" w:rsidRPr="00FE2144" w:rsidRDefault="002E768D" w:rsidP="0097227C">
            <w:pPr>
              <w:widowControl/>
              <w:jc w:val="left"/>
              <w:rPr>
                <w:kern w:val="0"/>
                <w:sz w:val="18"/>
                <w:szCs w:val="18"/>
              </w:rPr>
            </w:pPr>
          </w:p>
        </w:tc>
        <w:tc>
          <w:tcPr>
            <w:tcW w:w="900" w:type="dxa"/>
            <w:vMerge/>
            <w:tcBorders>
              <w:top w:val="nil"/>
              <w:left w:val="single" w:sz="4" w:space="0" w:color="auto"/>
              <w:bottom w:val="single" w:sz="4" w:space="0" w:color="auto"/>
              <w:right w:val="single" w:sz="4" w:space="0" w:color="auto"/>
            </w:tcBorders>
            <w:vAlign w:val="center"/>
          </w:tcPr>
          <w:p w:rsidR="002E768D" w:rsidRPr="00FE2144" w:rsidRDefault="002E768D" w:rsidP="0097227C">
            <w:pPr>
              <w:widowControl/>
              <w:jc w:val="left"/>
              <w:rPr>
                <w:kern w:val="0"/>
                <w:sz w:val="18"/>
                <w:szCs w:val="18"/>
              </w:rPr>
            </w:pPr>
          </w:p>
        </w:tc>
        <w:tc>
          <w:tcPr>
            <w:tcW w:w="2160" w:type="dxa"/>
            <w:tcBorders>
              <w:top w:val="nil"/>
              <w:left w:val="nil"/>
              <w:bottom w:val="single" w:sz="4" w:space="0" w:color="auto"/>
              <w:right w:val="single" w:sz="4" w:space="0" w:color="auto"/>
            </w:tcBorders>
            <w:shd w:val="clear" w:color="auto" w:fill="auto"/>
            <w:noWrap/>
            <w:vAlign w:val="center"/>
          </w:tcPr>
          <w:p w:rsidR="002E768D" w:rsidRPr="00FE2144" w:rsidRDefault="002E768D" w:rsidP="0097227C">
            <w:pPr>
              <w:widowControl/>
              <w:jc w:val="left"/>
              <w:rPr>
                <w:kern w:val="0"/>
                <w:sz w:val="18"/>
                <w:szCs w:val="18"/>
              </w:rPr>
            </w:pPr>
            <w:r w:rsidRPr="00FE2144">
              <w:rPr>
                <w:kern w:val="0"/>
                <w:sz w:val="18"/>
                <w:szCs w:val="18"/>
              </w:rPr>
              <w:t>1</w:t>
            </w:r>
            <w:r w:rsidRPr="00FE2144">
              <w:rPr>
                <w:rFonts w:hAnsi="宋体"/>
                <w:kern w:val="0"/>
                <w:sz w:val="18"/>
                <w:szCs w:val="18"/>
              </w:rPr>
              <w:t>：</w:t>
            </w:r>
            <w:r w:rsidRPr="00FE2144">
              <w:rPr>
                <w:kern w:val="0"/>
                <w:sz w:val="18"/>
                <w:szCs w:val="18"/>
              </w:rPr>
              <w:t>2</w:t>
            </w:r>
            <w:r w:rsidRPr="00FE2144">
              <w:rPr>
                <w:rFonts w:hAnsi="宋体"/>
                <w:kern w:val="0"/>
                <w:sz w:val="18"/>
                <w:szCs w:val="18"/>
              </w:rPr>
              <w:t>：</w:t>
            </w:r>
            <w:r w:rsidRPr="00FE2144">
              <w:rPr>
                <w:kern w:val="0"/>
                <w:sz w:val="18"/>
                <w:szCs w:val="18"/>
              </w:rPr>
              <w:t>1</w:t>
            </w:r>
            <w:r w:rsidRPr="00FE2144">
              <w:rPr>
                <w:rFonts w:hAnsi="宋体"/>
                <w:kern w:val="0"/>
                <w:sz w:val="18"/>
                <w:szCs w:val="18"/>
              </w:rPr>
              <w:t>：</w:t>
            </w:r>
            <w:r w:rsidRPr="00FE2144">
              <w:rPr>
                <w:kern w:val="0"/>
                <w:sz w:val="18"/>
                <w:szCs w:val="18"/>
              </w:rPr>
              <w:t>2.5</w:t>
            </w:r>
            <w:r w:rsidRPr="00FE2144">
              <w:rPr>
                <w:rFonts w:hAnsi="宋体"/>
                <w:kern w:val="0"/>
                <w:sz w:val="18"/>
                <w:szCs w:val="18"/>
              </w:rPr>
              <w:t>水泥砂浆</w:t>
            </w:r>
          </w:p>
        </w:tc>
        <w:tc>
          <w:tcPr>
            <w:tcW w:w="1197" w:type="dxa"/>
            <w:vMerge/>
            <w:tcBorders>
              <w:top w:val="nil"/>
              <w:left w:val="single" w:sz="4" w:space="0" w:color="auto"/>
              <w:bottom w:val="single" w:sz="4" w:space="0" w:color="auto"/>
              <w:right w:val="single" w:sz="4" w:space="0" w:color="auto"/>
            </w:tcBorders>
            <w:vAlign w:val="center"/>
          </w:tcPr>
          <w:p w:rsidR="002E768D" w:rsidRPr="00FE2144" w:rsidRDefault="002E768D" w:rsidP="0097227C">
            <w:pPr>
              <w:widowControl/>
              <w:jc w:val="left"/>
              <w:rPr>
                <w:kern w:val="0"/>
                <w:sz w:val="18"/>
                <w:szCs w:val="18"/>
              </w:rPr>
            </w:pPr>
          </w:p>
        </w:tc>
      </w:tr>
      <w:tr w:rsidR="002E768D" w:rsidRPr="00FE2144">
        <w:trPr>
          <w:trHeight w:val="402"/>
        </w:trPr>
        <w:tc>
          <w:tcPr>
            <w:tcW w:w="1196" w:type="dxa"/>
            <w:vMerge w:val="restart"/>
            <w:tcBorders>
              <w:top w:val="nil"/>
              <w:left w:val="single" w:sz="4" w:space="0" w:color="auto"/>
              <w:bottom w:val="single" w:sz="4" w:space="0" w:color="auto"/>
              <w:right w:val="single" w:sz="4" w:space="0" w:color="auto"/>
            </w:tcBorders>
            <w:shd w:val="clear" w:color="auto" w:fill="auto"/>
            <w:noWrap/>
            <w:vAlign w:val="center"/>
          </w:tcPr>
          <w:p w:rsidR="002E768D" w:rsidRPr="00FE2144" w:rsidRDefault="002E768D" w:rsidP="0097227C">
            <w:pPr>
              <w:widowControl/>
              <w:jc w:val="center"/>
              <w:rPr>
                <w:kern w:val="0"/>
                <w:sz w:val="18"/>
                <w:szCs w:val="18"/>
              </w:rPr>
            </w:pPr>
            <w:r w:rsidRPr="00FE2144">
              <w:rPr>
                <w:rFonts w:hAnsi="宋体"/>
                <w:kern w:val="0"/>
                <w:sz w:val="18"/>
                <w:szCs w:val="18"/>
              </w:rPr>
              <w:t>地面砂浆</w:t>
            </w:r>
            <w:r w:rsidRPr="00FE2144">
              <w:rPr>
                <w:kern w:val="0"/>
                <w:sz w:val="18"/>
                <w:szCs w:val="18"/>
              </w:rPr>
              <w:t>DS</w:t>
            </w:r>
          </w:p>
        </w:tc>
        <w:tc>
          <w:tcPr>
            <w:tcW w:w="885" w:type="dxa"/>
            <w:tcBorders>
              <w:top w:val="nil"/>
              <w:left w:val="nil"/>
              <w:bottom w:val="single" w:sz="4" w:space="0" w:color="auto"/>
              <w:right w:val="single" w:sz="4" w:space="0" w:color="auto"/>
            </w:tcBorders>
            <w:shd w:val="clear" w:color="auto" w:fill="auto"/>
            <w:noWrap/>
            <w:vAlign w:val="center"/>
          </w:tcPr>
          <w:p w:rsidR="002E768D" w:rsidRPr="00FE2144" w:rsidRDefault="002E768D" w:rsidP="0097227C">
            <w:pPr>
              <w:widowControl/>
              <w:jc w:val="center"/>
              <w:rPr>
                <w:kern w:val="0"/>
                <w:sz w:val="18"/>
                <w:szCs w:val="18"/>
              </w:rPr>
            </w:pPr>
            <w:r w:rsidRPr="00FE2144">
              <w:rPr>
                <w:kern w:val="0"/>
                <w:sz w:val="18"/>
                <w:szCs w:val="18"/>
              </w:rPr>
              <w:t>DSM15</w:t>
            </w:r>
          </w:p>
        </w:tc>
        <w:tc>
          <w:tcPr>
            <w:tcW w:w="1353" w:type="dxa"/>
            <w:tcBorders>
              <w:top w:val="nil"/>
              <w:left w:val="nil"/>
              <w:bottom w:val="single" w:sz="4" w:space="0" w:color="auto"/>
              <w:right w:val="single" w:sz="4" w:space="0" w:color="auto"/>
            </w:tcBorders>
            <w:shd w:val="clear" w:color="auto" w:fill="auto"/>
            <w:noWrap/>
            <w:vAlign w:val="center"/>
          </w:tcPr>
          <w:p w:rsidR="002E768D" w:rsidRPr="00FE2144" w:rsidRDefault="002E768D" w:rsidP="0097227C">
            <w:pPr>
              <w:widowControl/>
              <w:jc w:val="center"/>
              <w:rPr>
                <w:kern w:val="0"/>
                <w:sz w:val="18"/>
                <w:szCs w:val="18"/>
              </w:rPr>
            </w:pPr>
            <w:r w:rsidRPr="00FE2144">
              <w:rPr>
                <w:kern w:val="0"/>
                <w:sz w:val="18"/>
                <w:szCs w:val="18"/>
              </w:rPr>
              <w:t>15</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tcPr>
          <w:p w:rsidR="002E768D" w:rsidRPr="00FE2144" w:rsidRDefault="002E768D" w:rsidP="0097227C">
            <w:pPr>
              <w:widowControl/>
              <w:jc w:val="center"/>
              <w:rPr>
                <w:kern w:val="0"/>
                <w:sz w:val="18"/>
                <w:szCs w:val="18"/>
              </w:rPr>
            </w:pPr>
            <w:r w:rsidRPr="00FE2144">
              <w:rPr>
                <w:kern w:val="0"/>
                <w:sz w:val="18"/>
                <w:szCs w:val="18"/>
              </w:rPr>
              <w:t>≤50</w:t>
            </w:r>
          </w:p>
        </w:tc>
        <w:tc>
          <w:tcPr>
            <w:tcW w:w="900" w:type="dxa"/>
            <w:vMerge w:val="restart"/>
            <w:tcBorders>
              <w:top w:val="nil"/>
              <w:left w:val="single" w:sz="4" w:space="0" w:color="auto"/>
              <w:bottom w:val="single" w:sz="4" w:space="0" w:color="auto"/>
              <w:right w:val="single" w:sz="4" w:space="0" w:color="auto"/>
            </w:tcBorders>
            <w:shd w:val="clear" w:color="auto" w:fill="auto"/>
            <w:noWrap/>
            <w:vAlign w:val="center"/>
          </w:tcPr>
          <w:p w:rsidR="002E768D" w:rsidRPr="00FE2144" w:rsidRDefault="002E768D" w:rsidP="0097227C">
            <w:pPr>
              <w:widowControl/>
              <w:jc w:val="center"/>
              <w:rPr>
                <w:kern w:val="0"/>
                <w:sz w:val="18"/>
                <w:szCs w:val="18"/>
              </w:rPr>
            </w:pPr>
            <w:r w:rsidRPr="00FE2144">
              <w:rPr>
                <w:kern w:val="0"/>
                <w:sz w:val="18"/>
                <w:szCs w:val="18"/>
              </w:rPr>
              <w:t>≤20</w:t>
            </w:r>
          </w:p>
        </w:tc>
        <w:tc>
          <w:tcPr>
            <w:tcW w:w="2160" w:type="dxa"/>
            <w:vMerge w:val="restart"/>
            <w:tcBorders>
              <w:top w:val="nil"/>
              <w:left w:val="single" w:sz="4" w:space="0" w:color="auto"/>
              <w:bottom w:val="single" w:sz="4" w:space="0" w:color="auto"/>
              <w:right w:val="single" w:sz="4" w:space="0" w:color="auto"/>
            </w:tcBorders>
            <w:shd w:val="clear" w:color="auto" w:fill="auto"/>
            <w:noWrap/>
            <w:vAlign w:val="center"/>
          </w:tcPr>
          <w:p w:rsidR="002E768D" w:rsidRPr="00FE2144" w:rsidRDefault="002E768D" w:rsidP="0097227C">
            <w:pPr>
              <w:widowControl/>
              <w:jc w:val="left"/>
              <w:rPr>
                <w:kern w:val="0"/>
                <w:sz w:val="18"/>
                <w:szCs w:val="18"/>
              </w:rPr>
            </w:pPr>
            <w:r w:rsidRPr="00FE2144">
              <w:rPr>
                <w:kern w:val="0"/>
                <w:sz w:val="18"/>
                <w:szCs w:val="18"/>
              </w:rPr>
              <w:t>1:2</w:t>
            </w:r>
            <w:r w:rsidRPr="00FE2144">
              <w:rPr>
                <w:rFonts w:hAnsi="宋体"/>
                <w:kern w:val="0"/>
                <w:sz w:val="18"/>
                <w:szCs w:val="18"/>
              </w:rPr>
              <w:t>水泥砂浆</w:t>
            </w:r>
          </w:p>
        </w:tc>
        <w:tc>
          <w:tcPr>
            <w:tcW w:w="1197" w:type="dxa"/>
            <w:vMerge w:val="restart"/>
            <w:tcBorders>
              <w:top w:val="nil"/>
              <w:left w:val="single" w:sz="4" w:space="0" w:color="auto"/>
              <w:bottom w:val="single" w:sz="4" w:space="0" w:color="auto"/>
              <w:right w:val="single" w:sz="4" w:space="0" w:color="auto"/>
            </w:tcBorders>
            <w:shd w:val="clear" w:color="auto" w:fill="auto"/>
            <w:noWrap/>
            <w:vAlign w:val="center"/>
          </w:tcPr>
          <w:p w:rsidR="002E768D" w:rsidRPr="00FE2144" w:rsidRDefault="002E768D" w:rsidP="0097227C">
            <w:pPr>
              <w:widowControl/>
              <w:jc w:val="center"/>
              <w:rPr>
                <w:kern w:val="0"/>
                <w:sz w:val="18"/>
                <w:szCs w:val="18"/>
              </w:rPr>
            </w:pPr>
            <w:r w:rsidRPr="00FE2144">
              <w:rPr>
                <w:rFonts w:hAnsi="宋体"/>
                <w:kern w:val="0"/>
                <w:sz w:val="18"/>
                <w:szCs w:val="18"/>
              </w:rPr>
              <w:t>高强砂浆</w:t>
            </w:r>
          </w:p>
        </w:tc>
      </w:tr>
      <w:tr w:rsidR="002E768D" w:rsidRPr="00FE2144">
        <w:trPr>
          <w:trHeight w:val="402"/>
        </w:trPr>
        <w:tc>
          <w:tcPr>
            <w:tcW w:w="1196" w:type="dxa"/>
            <w:vMerge/>
            <w:tcBorders>
              <w:top w:val="nil"/>
              <w:left w:val="single" w:sz="4" w:space="0" w:color="auto"/>
              <w:bottom w:val="single" w:sz="4" w:space="0" w:color="auto"/>
              <w:right w:val="single" w:sz="4" w:space="0" w:color="auto"/>
            </w:tcBorders>
            <w:vAlign w:val="center"/>
          </w:tcPr>
          <w:p w:rsidR="002E768D" w:rsidRPr="00FE2144" w:rsidRDefault="002E768D" w:rsidP="0097227C">
            <w:pPr>
              <w:widowControl/>
              <w:jc w:val="left"/>
              <w:rPr>
                <w:kern w:val="0"/>
                <w:sz w:val="18"/>
                <w:szCs w:val="18"/>
              </w:rPr>
            </w:pPr>
          </w:p>
        </w:tc>
        <w:tc>
          <w:tcPr>
            <w:tcW w:w="885" w:type="dxa"/>
            <w:tcBorders>
              <w:top w:val="nil"/>
              <w:left w:val="nil"/>
              <w:bottom w:val="single" w:sz="4" w:space="0" w:color="auto"/>
              <w:right w:val="single" w:sz="4" w:space="0" w:color="auto"/>
            </w:tcBorders>
            <w:shd w:val="clear" w:color="auto" w:fill="auto"/>
            <w:noWrap/>
            <w:vAlign w:val="center"/>
          </w:tcPr>
          <w:p w:rsidR="002E768D" w:rsidRPr="00FE2144" w:rsidRDefault="002E768D" w:rsidP="0097227C">
            <w:pPr>
              <w:widowControl/>
              <w:jc w:val="center"/>
              <w:rPr>
                <w:kern w:val="0"/>
                <w:sz w:val="18"/>
                <w:szCs w:val="18"/>
              </w:rPr>
            </w:pPr>
            <w:r w:rsidRPr="00FE2144">
              <w:rPr>
                <w:kern w:val="0"/>
                <w:sz w:val="18"/>
                <w:szCs w:val="18"/>
              </w:rPr>
              <w:t>DSM20</w:t>
            </w:r>
          </w:p>
        </w:tc>
        <w:tc>
          <w:tcPr>
            <w:tcW w:w="1353" w:type="dxa"/>
            <w:tcBorders>
              <w:top w:val="nil"/>
              <w:left w:val="nil"/>
              <w:bottom w:val="single" w:sz="4" w:space="0" w:color="auto"/>
              <w:right w:val="single" w:sz="4" w:space="0" w:color="auto"/>
            </w:tcBorders>
            <w:shd w:val="clear" w:color="auto" w:fill="auto"/>
            <w:noWrap/>
            <w:vAlign w:val="center"/>
          </w:tcPr>
          <w:p w:rsidR="002E768D" w:rsidRPr="00FE2144" w:rsidRDefault="002E768D" w:rsidP="0097227C">
            <w:pPr>
              <w:widowControl/>
              <w:jc w:val="center"/>
              <w:rPr>
                <w:kern w:val="0"/>
                <w:sz w:val="18"/>
                <w:szCs w:val="18"/>
              </w:rPr>
            </w:pPr>
            <w:r w:rsidRPr="00FE2144">
              <w:rPr>
                <w:kern w:val="0"/>
                <w:sz w:val="18"/>
                <w:szCs w:val="18"/>
              </w:rPr>
              <w:t>20</w:t>
            </w:r>
          </w:p>
        </w:tc>
        <w:tc>
          <w:tcPr>
            <w:tcW w:w="720" w:type="dxa"/>
            <w:vMerge/>
            <w:tcBorders>
              <w:top w:val="nil"/>
              <w:left w:val="single" w:sz="4" w:space="0" w:color="auto"/>
              <w:bottom w:val="single" w:sz="4" w:space="0" w:color="auto"/>
              <w:right w:val="single" w:sz="4" w:space="0" w:color="auto"/>
            </w:tcBorders>
            <w:vAlign w:val="center"/>
          </w:tcPr>
          <w:p w:rsidR="002E768D" w:rsidRPr="00FE2144" w:rsidRDefault="002E768D" w:rsidP="0097227C">
            <w:pPr>
              <w:widowControl/>
              <w:jc w:val="left"/>
              <w:rPr>
                <w:kern w:val="0"/>
                <w:sz w:val="18"/>
                <w:szCs w:val="18"/>
              </w:rPr>
            </w:pPr>
          </w:p>
        </w:tc>
        <w:tc>
          <w:tcPr>
            <w:tcW w:w="900" w:type="dxa"/>
            <w:vMerge/>
            <w:tcBorders>
              <w:top w:val="nil"/>
              <w:left w:val="single" w:sz="4" w:space="0" w:color="auto"/>
              <w:bottom w:val="single" w:sz="4" w:space="0" w:color="auto"/>
              <w:right w:val="single" w:sz="4" w:space="0" w:color="auto"/>
            </w:tcBorders>
            <w:vAlign w:val="center"/>
          </w:tcPr>
          <w:p w:rsidR="002E768D" w:rsidRPr="00FE2144" w:rsidRDefault="002E768D" w:rsidP="0097227C">
            <w:pPr>
              <w:widowControl/>
              <w:jc w:val="left"/>
              <w:rPr>
                <w:kern w:val="0"/>
                <w:sz w:val="18"/>
                <w:szCs w:val="18"/>
              </w:rPr>
            </w:pPr>
          </w:p>
        </w:tc>
        <w:tc>
          <w:tcPr>
            <w:tcW w:w="2160" w:type="dxa"/>
            <w:vMerge/>
            <w:tcBorders>
              <w:top w:val="nil"/>
              <w:left w:val="single" w:sz="4" w:space="0" w:color="auto"/>
              <w:bottom w:val="single" w:sz="4" w:space="0" w:color="auto"/>
              <w:right w:val="single" w:sz="4" w:space="0" w:color="auto"/>
            </w:tcBorders>
            <w:vAlign w:val="center"/>
          </w:tcPr>
          <w:p w:rsidR="002E768D" w:rsidRPr="00FE2144" w:rsidRDefault="002E768D" w:rsidP="0097227C">
            <w:pPr>
              <w:widowControl/>
              <w:jc w:val="left"/>
              <w:rPr>
                <w:kern w:val="0"/>
                <w:sz w:val="18"/>
                <w:szCs w:val="18"/>
              </w:rPr>
            </w:pPr>
          </w:p>
        </w:tc>
        <w:tc>
          <w:tcPr>
            <w:tcW w:w="1197" w:type="dxa"/>
            <w:vMerge/>
            <w:tcBorders>
              <w:top w:val="nil"/>
              <w:left w:val="single" w:sz="4" w:space="0" w:color="auto"/>
              <w:bottom w:val="single" w:sz="4" w:space="0" w:color="auto"/>
              <w:right w:val="single" w:sz="4" w:space="0" w:color="auto"/>
            </w:tcBorders>
            <w:vAlign w:val="center"/>
          </w:tcPr>
          <w:p w:rsidR="002E768D" w:rsidRPr="00FE2144" w:rsidRDefault="002E768D" w:rsidP="0097227C">
            <w:pPr>
              <w:widowControl/>
              <w:jc w:val="left"/>
              <w:rPr>
                <w:kern w:val="0"/>
                <w:sz w:val="18"/>
                <w:szCs w:val="18"/>
              </w:rPr>
            </w:pPr>
          </w:p>
        </w:tc>
      </w:tr>
      <w:tr w:rsidR="002E768D" w:rsidRPr="00FE2144">
        <w:trPr>
          <w:trHeight w:val="402"/>
        </w:trPr>
        <w:tc>
          <w:tcPr>
            <w:tcW w:w="1196" w:type="dxa"/>
            <w:vMerge/>
            <w:tcBorders>
              <w:top w:val="nil"/>
              <w:left w:val="single" w:sz="4" w:space="0" w:color="auto"/>
              <w:bottom w:val="single" w:sz="4" w:space="0" w:color="auto"/>
              <w:right w:val="single" w:sz="4" w:space="0" w:color="auto"/>
            </w:tcBorders>
            <w:vAlign w:val="center"/>
          </w:tcPr>
          <w:p w:rsidR="002E768D" w:rsidRPr="00FE2144" w:rsidRDefault="002E768D" w:rsidP="0097227C">
            <w:pPr>
              <w:widowControl/>
              <w:jc w:val="left"/>
              <w:rPr>
                <w:kern w:val="0"/>
                <w:sz w:val="18"/>
                <w:szCs w:val="18"/>
              </w:rPr>
            </w:pPr>
          </w:p>
        </w:tc>
        <w:tc>
          <w:tcPr>
            <w:tcW w:w="885" w:type="dxa"/>
            <w:tcBorders>
              <w:top w:val="nil"/>
              <w:left w:val="nil"/>
              <w:bottom w:val="single" w:sz="4" w:space="0" w:color="auto"/>
              <w:right w:val="single" w:sz="4" w:space="0" w:color="auto"/>
            </w:tcBorders>
            <w:shd w:val="clear" w:color="auto" w:fill="auto"/>
            <w:noWrap/>
            <w:vAlign w:val="center"/>
          </w:tcPr>
          <w:p w:rsidR="002E768D" w:rsidRPr="00FE2144" w:rsidRDefault="002E768D" w:rsidP="0097227C">
            <w:pPr>
              <w:widowControl/>
              <w:jc w:val="center"/>
              <w:rPr>
                <w:kern w:val="0"/>
                <w:sz w:val="18"/>
                <w:szCs w:val="18"/>
              </w:rPr>
            </w:pPr>
            <w:r w:rsidRPr="00FE2144">
              <w:rPr>
                <w:kern w:val="0"/>
                <w:sz w:val="18"/>
                <w:szCs w:val="18"/>
              </w:rPr>
              <w:t>DSM25</w:t>
            </w:r>
          </w:p>
        </w:tc>
        <w:tc>
          <w:tcPr>
            <w:tcW w:w="1353" w:type="dxa"/>
            <w:tcBorders>
              <w:top w:val="nil"/>
              <w:left w:val="nil"/>
              <w:bottom w:val="single" w:sz="4" w:space="0" w:color="auto"/>
              <w:right w:val="single" w:sz="4" w:space="0" w:color="auto"/>
            </w:tcBorders>
            <w:shd w:val="clear" w:color="auto" w:fill="auto"/>
            <w:noWrap/>
            <w:vAlign w:val="center"/>
          </w:tcPr>
          <w:p w:rsidR="002E768D" w:rsidRPr="00FE2144" w:rsidRDefault="002E768D" w:rsidP="0097227C">
            <w:pPr>
              <w:widowControl/>
              <w:jc w:val="center"/>
              <w:rPr>
                <w:kern w:val="0"/>
                <w:sz w:val="18"/>
                <w:szCs w:val="18"/>
              </w:rPr>
            </w:pPr>
            <w:r w:rsidRPr="00FE2144">
              <w:rPr>
                <w:kern w:val="0"/>
                <w:sz w:val="18"/>
                <w:szCs w:val="18"/>
              </w:rPr>
              <w:t>25</w:t>
            </w:r>
          </w:p>
        </w:tc>
        <w:tc>
          <w:tcPr>
            <w:tcW w:w="720" w:type="dxa"/>
            <w:vMerge/>
            <w:tcBorders>
              <w:top w:val="nil"/>
              <w:left w:val="single" w:sz="4" w:space="0" w:color="auto"/>
              <w:bottom w:val="single" w:sz="4" w:space="0" w:color="auto"/>
              <w:right w:val="single" w:sz="4" w:space="0" w:color="auto"/>
            </w:tcBorders>
            <w:vAlign w:val="center"/>
          </w:tcPr>
          <w:p w:rsidR="002E768D" w:rsidRPr="00FE2144" w:rsidRDefault="002E768D" w:rsidP="0097227C">
            <w:pPr>
              <w:widowControl/>
              <w:jc w:val="left"/>
              <w:rPr>
                <w:kern w:val="0"/>
                <w:sz w:val="18"/>
                <w:szCs w:val="18"/>
              </w:rPr>
            </w:pPr>
          </w:p>
        </w:tc>
        <w:tc>
          <w:tcPr>
            <w:tcW w:w="900" w:type="dxa"/>
            <w:vMerge/>
            <w:tcBorders>
              <w:top w:val="nil"/>
              <w:left w:val="single" w:sz="4" w:space="0" w:color="auto"/>
              <w:bottom w:val="single" w:sz="4" w:space="0" w:color="auto"/>
              <w:right w:val="single" w:sz="4" w:space="0" w:color="auto"/>
            </w:tcBorders>
            <w:vAlign w:val="center"/>
          </w:tcPr>
          <w:p w:rsidR="002E768D" w:rsidRPr="00FE2144" w:rsidRDefault="002E768D" w:rsidP="0097227C">
            <w:pPr>
              <w:widowControl/>
              <w:jc w:val="left"/>
              <w:rPr>
                <w:kern w:val="0"/>
                <w:sz w:val="18"/>
                <w:szCs w:val="18"/>
              </w:rPr>
            </w:pPr>
          </w:p>
        </w:tc>
        <w:tc>
          <w:tcPr>
            <w:tcW w:w="2160" w:type="dxa"/>
            <w:vMerge/>
            <w:tcBorders>
              <w:top w:val="nil"/>
              <w:left w:val="single" w:sz="4" w:space="0" w:color="auto"/>
              <w:bottom w:val="single" w:sz="4" w:space="0" w:color="auto"/>
              <w:right w:val="single" w:sz="4" w:space="0" w:color="auto"/>
            </w:tcBorders>
            <w:vAlign w:val="center"/>
          </w:tcPr>
          <w:p w:rsidR="002E768D" w:rsidRPr="00FE2144" w:rsidRDefault="002E768D" w:rsidP="0097227C">
            <w:pPr>
              <w:widowControl/>
              <w:jc w:val="left"/>
              <w:rPr>
                <w:kern w:val="0"/>
                <w:sz w:val="18"/>
                <w:szCs w:val="18"/>
              </w:rPr>
            </w:pPr>
          </w:p>
        </w:tc>
        <w:tc>
          <w:tcPr>
            <w:tcW w:w="1197" w:type="dxa"/>
            <w:vMerge/>
            <w:tcBorders>
              <w:top w:val="nil"/>
              <w:left w:val="single" w:sz="4" w:space="0" w:color="auto"/>
              <w:bottom w:val="single" w:sz="4" w:space="0" w:color="auto"/>
              <w:right w:val="single" w:sz="4" w:space="0" w:color="auto"/>
            </w:tcBorders>
            <w:vAlign w:val="center"/>
          </w:tcPr>
          <w:p w:rsidR="002E768D" w:rsidRPr="00FE2144" w:rsidRDefault="002E768D" w:rsidP="0097227C">
            <w:pPr>
              <w:widowControl/>
              <w:jc w:val="left"/>
              <w:rPr>
                <w:kern w:val="0"/>
                <w:sz w:val="18"/>
                <w:szCs w:val="18"/>
              </w:rPr>
            </w:pPr>
          </w:p>
        </w:tc>
      </w:tr>
    </w:tbl>
    <w:p w:rsidR="002E768D" w:rsidRDefault="002E768D" w:rsidP="002E768D">
      <w:pPr>
        <w:pStyle w:val="a3"/>
        <w:spacing w:before="0" w:beforeAutospacing="0" w:after="0" w:afterAutospacing="0" w:line="360" w:lineRule="auto"/>
        <w:jc w:val="center"/>
        <w:rPr>
          <w:rFonts w:ascii="Times New Roman" w:hint="eastAsia"/>
          <w:sz w:val="18"/>
          <w:szCs w:val="18"/>
        </w:rPr>
      </w:pPr>
    </w:p>
    <w:p w:rsidR="002E768D" w:rsidRPr="005F0B86" w:rsidRDefault="002E768D" w:rsidP="002E768D">
      <w:pPr>
        <w:widowControl/>
        <w:spacing w:line="360" w:lineRule="auto"/>
        <w:ind w:firstLineChars="200" w:firstLine="420"/>
        <w:jc w:val="left"/>
        <w:rPr>
          <w:rFonts w:cs="宋体" w:hint="eastAsia"/>
          <w:kern w:val="0"/>
          <w:szCs w:val="21"/>
        </w:rPr>
      </w:pPr>
      <w:r w:rsidRPr="005F0B86">
        <w:rPr>
          <w:rFonts w:cs="宋体" w:hint="eastAsia"/>
          <w:kern w:val="0"/>
          <w:szCs w:val="21"/>
        </w:rPr>
        <w:t>（</w:t>
      </w:r>
      <w:r w:rsidRPr="005F0B86">
        <w:rPr>
          <w:rFonts w:cs="宋体" w:hint="eastAsia"/>
          <w:kern w:val="0"/>
          <w:szCs w:val="21"/>
        </w:rPr>
        <w:t>2</w:t>
      </w:r>
      <w:r w:rsidRPr="005F0B86">
        <w:rPr>
          <w:rFonts w:cs="宋体" w:hint="eastAsia"/>
          <w:kern w:val="0"/>
          <w:szCs w:val="21"/>
        </w:rPr>
        <w:t>）</w:t>
      </w:r>
      <w:r>
        <w:rPr>
          <w:rFonts w:cs="宋体"/>
          <w:kern w:val="0"/>
          <w:szCs w:val="21"/>
        </w:rPr>
        <w:t>预拌砂浆</w:t>
      </w:r>
      <w:r w:rsidRPr="005F0B86">
        <w:rPr>
          <w:rFonts w:cs="宋体"/>
          <w:kern w:val="0"/>
          <w:szCs w:val="21"/>
        </w:rPr>
        <w:t>质量标准</w:t>
      </w:r>
      <w:r w:rsidRPr="005F0B86">
        <w:rPr>
          <w:rFonts w:cs="宋体"/>
          <w:kern w:val="0"/>
          <w:szCs w:val="21"/>
        </w:rPr>
        <w:t xml:space="preserve"> </w:t>
      </w:r>
    </w:p>
    <w:p w:rsidR="002E768D" w:rsidRPr="005F0B86" w:rsidRDefault="002E768D" w:rsidP="002E768D">
      <w:pPr>
        <w:widowControl/>
        <w:spacing w:line="360" w:lineRule="auto"/>
        <w:ind w:firstLineChars="200" w:firstLine="420"/>
        <w:jc w:val="left"/>
        <w:rPr>
          <w:rFonts w:cs="宋体" w:hint="eastAsia"/>
          <w:kern w:val="0"/>
          <w:szCs w:val="21"/>
        </w:rPr>
      </w:pPr>
      <w:r>
        <w:rPr>
          <w:rFonts w:cs="宋体" w:hint="eastAsia"/>
          <w:kern w:val="0"/>
          <w:szCs w:val="21"/>
        </w:rPr>
        <w:t>ⅰ</w:t>
      </w:r>
      <w:r w:rsidRPr="005F0B86">
        <w:rPr>
          <w:rFonts w:cs="宋体"/>
          <w:kern w:val="0"/>
          <w:szCs w:val="21"/>
        </w:rPr>
        <w:t>干拌砌筑砂浆的等级有</w:t>
      </w:r>
      <w:r w:rsidRPr="005F0B86">
        <w:rPr>
          <w:rFonts w:cs="宋体"/>
          <w:kern w:val="0"/>
          <w:szCs w:val="21"/>
        </w:rPr>
        <w:t>DMM30</w:t>
      </w:r>
      <w:r w:rsidRPr="005F0B86">
        <w:rPr>
          <w:rFonts w:cs="宋体"/>
          <w:kern w:val="0"/>
          <w:szCs w:val="21"/>
        </w:rPr>
        <w:t>，</w:t>
      </w:r>
      <w:r w:rsidRPr="005F0B86">
        <w:rPr>
          <w:rFonts w:cs="宋体"/>
          <w:kern w:val="0"/>
          <w:szCs w:val="21"/>
        </w:rPr>
        <w:t>DMM25</w:t>
      </w:r>
      <w:r w:rsidRPr="005F0B86">
        <w:rPr>
          <w:rFonts w:cs="宋体"/>
          <w:kern w:val="0"/>
          <w:szCs w:val="21"/>
        </w:rPr>
        <w:t>，</w:t>
      </w:r>
      <w:r w:rsidRPr="005F0B86">
        <w:rPr>
          <w:rFonts w:cs="宋体"/>
          <w:kern w:val="0"/>
          <w:szCs w:val="21"/>
        </w:rPr>
        <w:t>DMM20</w:t>
      </w:r>
      <w:r w:rsidRPr="005F0B86">
        <w:rPr>
          <w:rFonts w:cs="宋体"/>
          <w:kern w:val="0"/>
          <w:szCs w:val="21"/>
        </w:rPr>
        <w:t>，</w:t>
      </w:r>
      <w:r w:rsidRPr="005F0B86">
        <w:rPr>
          <w:rFonts w:cs="宋体"/>
          <w:kern w:val="0"/>
          <w:szCs w:val="21"/>
        </w:rPr>
        <w:t>DMMl5</w:t>
      </w:r>
      <w:r w:rsidRPr="005F0B86">
        <w:rPr>
          <w:rFonts w:cs="宋体"/>
          <w:kern w:val="0"/>
          <w:szCs w:val="21"/>
        </w:rPr>
        <w:t>，</w:t>
      </w:r>
      <w:r w:rsidRPr="005F0B86">
        <w:rPr>
          <w:rFonts w:cs="宋体"/>
          <w:kern w:val="0"/>
          <w:szCs w:val="21"/>
        </w:rPr>
        <w:t>DMMl0</w:t>
      </w:r>
      <w:r w:rsidRPr="005F0B86">
        <w:rPr>
          <w:rFonts w:cs="宋体"/>
          <w:kern w:val="0"/>
          <w:szCs w:val="21"/>
        </w:rPr>
        <w:t>，</w:t>
      </w:r>
      <w:r w:rsidRPr="005F0B86">
        <w:rPr>
          <w:rFonts w:cs="宋体"/>
          <w:kern w:val="0"/>
          <w:szCs w:val="21"/>
        </w:rPr>
        <w:t>DMM7.5</w:t>
      </w:r>
      <w:r w:rsidRPr="005F0B86">
        <w:rPr>
          <w:rFonts w:cs="宋体"/>
          <w:kern w:val="0"/>
          <w:szCs w:val="21"/>
        </w:rPr>
        <w:t>，</w:t>
      </w:r>
      <w:r w:rsidRPr="005F0B86">
        <w:rPr>
          <w:rFonts w:cs="宋体"/>
          <w:kern w:val="0"/>
          <w:szCs w:val="21"/>
        </w:rPr>
        <w:t>DMM5.0</w:t>
      </w:r>
      <w:r w:rsidRPr="005F0B86">
        <w:rPr>
          <w:rFonts w:cs="宋体"/>
          <w:kern w:val="0"/>
          <w:szCs w:val="21"/>
        </w:rPr>
        <w:t>等，</w:t>
      </w:r>
      <w:r>
        <w:rPr>
          <w:rFonts w:cs="宋体" w:hint="eastAsia"/>
          <w:kern w:val="0"/>
          <w:szCs w:val="21"/>
        </w:rPr>
        <w:t>根据江苏省</w:t>
      </w:r>
      <w:r w:rsidRPr="008C227C">
        <w:rPr>
          <w:rFonts w:cs="宋体" w:hint="eastAsia"/>
          <w:kern w:val="0"/>
          <w:szCs w:val="21"/>
        </w:rPr>
        <w:t>《预拌砂浆技术规程》（</w:t>
      </w:r>
      <w:r w:rsidRPr="008C227C">
        <w:rPr>
          <w:rFonts w:cs="宋体" w:hint="eastAsia"/>
          <w:kern w:val="0"/>
          <w:szCs w:val="21"/>
        </w:rPr>
        <w:t>DGJ32/J13</w:t>
      </w:r>
      <w:r w:rsidRPr="008C227C">
        <w:rPr>
          <w:rFonts w:cs="宋体" w:hint="eastAsia"/>
          <w:kern w:val="0"/>
          <w:szCs w:val="21"/>
        </w:rPr>
        <w:t>—</w:t>
      </w:r>
      <w:r w:rsidRPr="008C227C">
        <w:rPr>
          <w:rFonts w:cs="宋体" w:hint="eastAsia"/>
          <w:kern w:val="0"/>
          <w:szCs w:val="21"/>
        </w:rPr>
        <w:t>2005</w:t>
      </w:r>
      <w:r w:rsidRPr="008C227C">
        <w:rPr>
          <w:rFonts w:cs="宋体" w:hint="eastAsia"/>
          <w:kern w:val="0"/>
          <w:szCs w:val="21"/>
        </w:rPr>
        <w:t>）</w:t>
      </w:r>
      <w:r w:rsidRPr="005F0B86">
        <w:rPr>
          <w:rFonts w:cs="宋体"/>
          <w:kern w:val="0"/>
          <w:szCs w:val="21"/>
        </w:rPr>
        <w:t>其性能指标要求列于表</w:t>
      </w:r>
      <w:r w:rsidRPr="005F0B86">
        <w:rPr>
          <w:rFonts w:cs="宋体" w:hint="eastAsia"/>
          <w:kern w:val="0"/>
          <w:szCs w:val="21"/>
        </w:rPr>
        <w:t>1</w:t>
      </w:r>
      <w:r>
        <w:rPr>
          <w:rFonts w:cs="宋体" w:hint="eastAsia"/>
          <w:kern w:val="0"/>
          <w:szCs w:val="21"/>
        </w:rPr>
        <w:t>-</w:t>
      </w:r>
      <w:r w:rsidRPr="005F0B86">
        <w:rPr>
          <w:rFonts w:cs="宋体" w:hint="eastAsia"/>
          <w:kern w:val="0"/>
          <w:szCs w:val="21"/>
        </w:rPr>
        <w:t>3</w:t>
      </w:r>
      <w:r w:rsidRPr="005F0B86">
        <w:rPr>
          <w:rFonts w:cs="宋体"/>
          <w:kern w:val="0"/>
          <w:szCs w:val="21"/>
        </w:rPr>
        <w:t>。</w:t>
      </w:r>
      <w:r w:rsidRPr="005F0B86">
        <w:rPr>
          <w:rFonts w:cs="宋体"/>
          <w:kern w:val="0"/>
          <w:szCs w:val="21"/>
        </w:rPr>
        <w:t xml:space="preserve"> </w:t>
      </w:r>
    </w:p>
    <w:p w:rsidR="002E768D" w:rsidRDefault="002E768D" w:rsidP="002E768D">
      <w:pPr>
        <w:widowControl/>
        <w:spacing w:line="360" w:lineRule="auto"/>
        <w:jc w:val="center"/>
        <w:rPr>
          <w:rFonts w:cs="宋体" w:hint="eastAsia"/>
          <w:b/>
          <w:kern w:val="0"/>
          <w:sz w:val="18"/>
          <w:szCs w:val="18"/>
        </w:rPr>
      </w:pPr>
      <w:r>
        <w:rPr>
          <w:rFonts w:cs="宋体"/>
          <w:b/>
          <w:kern w:val="0"/>
          <w:sz w:val="18"/>
          <w:szCs w:val="18"/>
        </w:rPr>
        <w:br w:type="page"/>
      </w:r>
      <w:r w:rsidRPr="008C227C">
        <w:rPr>
          <w:rFonts w:cs="宋体"/>
          <w:b/>
          <w:kern w:val="0"/>
          <w:sz w:val="18"/>
          <w:szCs w:val="18"/>
        </w:rPr>
        <w:lastRenderedPageBreak/>
        <w:t>表</w:t>
      </w:r>
      <w:r w:rsidRPr="008C227C">
        <w:rPr>
          <w:rFonts w:cs="宋体" w:hint="eastAsia"/>
          <w:b/>
          <w:kern w:val="0"/>
          <w:sz w:val="18"/>
          <w:szCs w:val="18"/>
        </w:rPr>
        <w:t xml:space="preserve">1-3 </w:t>
      </w:r>
      <w:r w:rsidRPr="008C227C">
        <w:rPr>
          <w:rFonts w:cs="宋体"/>
          <w:b/>
          <w:kern w:val="0"/>
          <w:sz w:val="18"/>
          <w:szCs w:val="18"/>
        </w:rPr>
        <w:t>干拌砌筑砂浆的性能</w:t>
      </w:r>
    </w:p>
    <w:tbl>
      <w:tblPr>
        <w:tblStyle w:val="default1"/>
        <w:tblW w:w="0" w:type="auto"/>
        <w:tblBorders>
          <w:top w:val="single" w:sz="12" w:space="0" w:color="auto"/>
          <w:bottom w:val="single" w:sz="12" w:space="0" w:color="auto"/>
        </w:tblBorders>
        <w:tblLook w:val="01E0"/>
      </w:tblPr>
      <w:tblGrid>
        <w:gridCol w:w="1420"/>
        <w:gridCol w:w="1420"/>
        <w:gridCol w:w="1420"/>
        <w:gridCol w:w="1420"/>
        <w:gridCol w:w="1421"/>
        <w:gridCol w:w="1421"/>
      </w:tblGrid>
      <w:tr w:rsidR="002E768D">
        <w:tc>
          <w:tcPr>
            <w:tcW w:w="1421" w:type="dxa"/>
            <w:tcBorders>
              <w:top w:val="single" w:sz="12" w:space="0" w:color="auto"/>
              <w:bottom w:val="single" w:sz="2" w:space="0" w:color="auto"/>
            </w:tcBorders>
            <w:vAlign w:val="center"/>
          </w:tcPr>
          <w:p w:rsidR="002E768D" w:rsidRPr="005F0B86" w:rsidRDefault="002E768D" w:rsidP="0097227C">
            <w:pPr>
              <w:widowControl/>
              <w:spacing w:line="360" w:lineRule="auto"/>
              <w:jc w:val="center"/>
              <w:rPr>
                <w:rFonts w:cs="宋体"/>
                <w:kern w:val="0"/>
                <w:sz w:val="18"/>
                <w:szCs w:val="18"/>
              </w:rPr>
            </w:pPr>
            <w:r w:rsidRPr="005F0B86">
              <w:rPr>
                <w:rFonts w:cs="宋体"/>
                <w:kern w:val="0"/>
                <w:sz w:val="18"/>
                <w:szCs w:val="18"/>
              </w:rPr>
              <w:t>强度</w:t>
            </w:r>
          </w:p>
          <w:p w:rsidR="002E768D" w:rsidRPr="005F0B86" w:rsidRDefault="002E768D" w:rsidP="0097227C">
            <w:pPr>
              <w:widowControl/>
              <w:spacing w:line="360" w:lineRule="auto"/>
              <w:jc w:val="center"/>
              <w:rPr>
                <w:rFonts w:cs="宋体"/>
                <w:kern w:val="0"/>
                <w:sz w:val="18"/>
                <w:szCs w:val="18"/>
              </w:rPr>
            </w:pPr>
            <w:r w:rsidRPr="005F0B86">
              <w:rPr>
                <w:rFonts w:cs="宋体"/>
                <w:kern w:val="0"/>
                <w:sz w:val="18"/>
                <w:szCs w:val="18"/>
              </w:rPr>
              <w:t>等级</w:t>
            </w:r>
          </w:p>
        </w:tc>
        <w:tc>
          <w:tcPr>
            <w:tcW w:w="1421" w:type="dxa"/>
            <w:tcBorders>
              <w:top w:val="single" w:sz="12" w:space="0" w:color="auto"/>
              <w:bottom w:val="single" w:sz="2" w:space="0" w:color="auto"/>
            </w:tcBorders>
            <w:vAlign w:val="center"/>
          </w:tcPr>
          <w:p w:rsidR="002E768D" w:rsidRPr="005F0B86" w:rsidRDefault="002E768D" w:rsidP="0097227C">
            <w:pPr>
              <w:widowControl/>
              <w:spacing w:line="360" w:lineRule="auto"/>
              <w:jc w:val="center"/>
              <w:rPr>
                <w:rFonts w:cs="宋体" w:hint="eastAsia"/>
                <w:kern w:val="0"/>
                <w:sz w:val="18"/>
                <w:szCs w:val="18"/>
              </w:rPr>
            </w:pPr>
            <w:r w:rsidRPr="005F0B86">
              <w:rPr>
                <w:rFonts w:cs="宋体"/>
                <w:kern w:val="0"/>
                <w:sz w:val="18"/>
                <w:szCs w:val="18"/>
              </w:rPr>
              <w:t>稠度</w:t>
            </w:r>
          </w:p>
          <w:p w:rsidR="002E768D" w:rsidRPr="005F0B86" w:rsidRDefault="002E768D" w:rsidP="0097227C">
            <w:pPr>
              <w:widowControl/>
              <w:spacing w:line="360" w:lineRule="auto"/>
              <w:jc w:val="center"/>
              <w:rPr>
                <w:rFonts w:cs="宋体"/>
                <w:kern w:val="0"/>
                <w:sz w:val="18"/>
                <w:szCs w:val="18"/>
              </w:rPr>
            </w:pPr>
            <w:r w:rsidRPr="005F0B86">
              <w:rPr>
                <w:rFonts w:cs="宋体"/>
                <w:kern w:val="0"/>
                <w:sz w:val="18"/>
                <w:szCs w:val="18"/>
              </w:rPr>
              <w:t>（</w:t>
            </w:r>
            <w:r w:rsidRPr="005F0B86">
              <w:rPr>
                <w:rFonts w:cs="宋体"/>
                <w:kern w:val="0"/>
                <w:sz w:val="18"/>
                <w:szCs w:val="18"/>
              </w:rPr>
              <w:t>mm</w:t>
            </w:r>
            <w:r w:rsidRPr="005F0B86">
              <w:rPr>
                <w:rFonts w:cs="宋体"/>
                <w:kern w:val="0"/>
                <w:sz w:val="18"/>
                <w:szCs w:val="18"/>
              </w:rPr>
              <w:t>）</w:t>
            </w:r>
          </w:p>
        </w:tc>
        <w:tc>
          <w:tcPr>
            <w:tcW w:w="1421" w:type="dxa"/>
            <w:tcBorders>
              <w:top w:val="single" w:sz="12" w:space="0" w:color="auto"/>
              <w:bottom w:val="single" w:sz="2" w:space="0" w:color="auto"/>
            </w:tcBorders>
            <w:vAlign w:val="center"/>
          </w:tcPr>
          <w:p w:rsidR="002E768D" w:rsidRPr="005F0B86" w:rsidRDefault="002E768D" w:rsidP="0097227C">
            <w:pPr>
              <w:widowControl/>
              <w:spacing w:line="360" w:lineRule="auto"/>
              <w:jc w:val="center"/>
              <w:rPr>
                <w:rFonts w:cs="宋体" w:hint="eastAsia"/>
                <w:kern w:val="0"/>
                <w:sz w:val="18"/>
                <w:szCs w:val="18"/>
              </w:rPr>
            </w:pPr>
            <w:r w:rsidRPr="005F0B86">
              <w:rPr>
                <w:rFonts w:cs="宋体"/>
                <w:kern w:val="0"/>
                <w:sz w:val="18"/>
                <w:szCs w:val="18"/>
              </w:rPr>
              <w:t>保水率</w:t>
            </w:r>
          </w:p>
          <w:p w:rsidR="002E768D" w:rsidRPr="005F0B86" w:rsidRDefault="002E768D" w:rsidP="0097227C">
            <w:pPr>
              <w:widowControl/>
              <w:spacing w:line="360" w:lineRule="auto"/>
              <w:jc w:val="center"/>
              <w:rPr>
                <w:rFonts w:cs="宋体"/>
                <w:kern w:val="0"/>
                <w:sz w:val="18"/>
                <w:szCs w:val="18"/>
              </w:rPr>
            </w:pPr>
            <w:r w:rsidRPr="005F0B86">
              <w:rPr>
                <w:rFonts w:cs="宋体"/>
                <w:kern w:val="0"/>
                <w:sz w:val="18"/>
                <w:szCs w:val="18"/>
              </w:rPr>
              <w:t>（</w:t>
            </w:r>
            <w:r w:rsidRPr="005F0B86">
              <w:rPr>
                <w:rFonts w:cs="宋体"/>
                <w:kern w:val="0"/>
                <w:sz w:val="18"/>
                <w:szCs w:val="18"/>
              </w:rPr>
              <w:t>%</w:t>
            </w:r>
            <w:r w:rsidRPr="005F0B86">
              <w:rPr>
                <w:rFonts w:cs="宋体"/>
                <w:kern w:val="0"/>
                <w:sz w:val="18"/>
                <w:szCs w:val="18"/>
              </w:rPr>
              <w:t>）</w:t>
            </w:r>
          </w:p>
        </w:tc>
        <w:tc>
          <w:tcPr>
            <w:tcW w:w="1421" w:type="dxa"/>
            <w:tcBorders>
              <w:top w:val="single" w:sz="12" w:space="0" w:color="auto"/>
              <w:bottom w:val="single" w:sz="2" w:space="0" w:color="auto"/>
            </w:tcBorders>
            <w:vAlign w:val="center"/>
          </w:tcPr>
          <w:p w:rsidR="002E768D" w:rsidRPr="005F0B86" w:rsidRDefault="002E768D" w:rsidP="0097227C">
            <w:pPr>
              <w:widowControl/>
              <w:spacing w:line="360" w:lineRule="auto"/>
              <w:jc w:val="center"/>
              <w:rPr>
                <w:rFonts w:cs="宋体"/>
                <w:kern w:val="0"/>
                <w:sz w:val="18"/>
                <w:szCs w:val="18"/>
              </w:rPr>
            </w:pPr>
            <w:r w:rsidRPr="005F0B86">
              <w:rPr>
                <w:rFonts w:cs="宋体"/>
                <w:kern w:val="0"/>
                <w:sz w:val="18"/>
                <w:szCs w:val="18"/>
              </w:rPr>
              <w:t>28d</w:t>
            </w:r>
            <w:r w:rsidRPr="005F0B86">
              <w:rPr>
                <w:rFonts w:cs="宋体"/>
                <w:kern w:val="0"/>
                <w:sz w:val="18"/>
                <w:szCs w:val="18"/>
              </w:rPr>
              <w:t>抗压强度（</w:t>
            </w:r>
            <w:r w:rsidRPr="005F0B86">
              <w:rPr>
                <w:rFonts w:cs="宋体"/>
                <w:kern w:val="0"/>
                <w:sz w:val="18"/>
                <w:szCs w:val="18"/>
              </w:rPr>
              <w:t>MPa</w:t>
            </w:r>
            <w:r w:rsidRPr="005F0B86">
              <w:rPr>
                <w:rFonts w:cs="宋体"/>
                <w:kern w:val="0"/>
                <w:sz w:val="18"/>
                <w:szCs w:val="18"/>
              </w:rPr>
              <w:t>）</w:t>
            </w:r>
          </w:p>
        </w:tc>
        <w:tc>
          <w:tcPr>
            <w:tcW w:w="1422" w:type="dxa"/>
            <w:tcBorders>
              <w:top w:val="single" w:sz="12" w:space="0" w:color="auto"/>
              <w:bottom w:val="single" w:sz="2" w:space="0" w:color="auto"/>
            </w:tcBorders>
            <w:vAlign w:val="center"/>
          </w:tcPr>
          <w:p w:rsidR="002E768D" w:rsidRPr="005F0B86" w:rsidRDefault="002E768D" w:rsidP="0097227C">
            <w:pPr>
              <w:widowControl/>
              <w:spacing w:line="360" w:lineRule="auto"/>
              <w:jc w:val="center"/>
              <w:rPr>
                <w:rFonts w:cs="宋体" w:hint="eastAsia"/>
                <w:kern w:val="0"/>
                <w:sz w:val="18"/>
                <w:szCs w:val="18"/>
              </w:rPr>
            </w:pPr>
            <w:r w:rsidRPr="005F0B86">
              <w:rPr>
                <w:rFonts w:cs="宋体"/>
                <w:kern w:val="0"/>
                <w:sz w:val="18"/>
                <w:szCs w:val="18"/>
              </w:rPr>
              <w:t>凝结时间</w:t>
            </w:r>
          </w:p>
          <w:p w:rsidR="002E768D" w:rsidRPr="005F0B86" w:rsidRDefault="002E768D" w:rsidP="0097227C">
            <w:pPr>
              <w:widowControl/>
              <w:spacing w:line="360" w:lineRule="auto"/>
              <w:jc w:val="center"/>
              <w:rPr>
                <w:rFonts w:cs="宋体"/>
                <w:kern w:val="0"/>
                <w:sz w:val="18"/>
                <w:szCs w:val="18"/>
              </w:rPr>
            </w:pPr>
            <w:r w:rsidRPr="005F0B86">
              <w:rPr>
                <w:rFonts w:cs="宋体"/>
                <w:kern w:val="0"/>
                <w:sz w:val="18"/>
                <w:szCs w:val="18"/>
              </w:rPr>
              <w:t>（</w:t>
            </w:r>
            <w:r w:rsidRPr="005F0B86">
              <w:rPr>
                <w:rFonts w:cs="宋体"/>
                <w:kern w:val="0"/>
                <w:sz w:val="18"/>
                <w:szCs w:val="18"/>
              </w:rPr>
              <w:t>h</w:t>
            </w:r>
            <w:r w:rsidRPr="005F0B86">
              <w:rPr>
                <w:rFonts w:cs="宋体"/>
                <w:kern w:val="0"/>
                <w:sz w:val="18"/>
                <w:szCs w:val="18"/>
              </w:rPr>
              <w:t>）</w:t>
            </w:r>
          </w:p>
        </w:tc>
        <w:tc>
          <w:tcPr>
            <w:tcW w:w="1422" w:type="dxa"/>
            <w:tcBorders>
              <w:top w:val="single" w:sz="12" w:space="0" w:color="auto"/>
              <w:bottom w:val="single" w:sz="2" w:space="0" w:color="auto"/>
            </w:tcBorders>
            <w:vAlign w:val="center"/>
          </w:tcPr>
          <w:p w:rsidR="002E768D" w:rsidRPr="005F0B86" w:rsidRDefault="002E768D" w:rsidP="0097227C">
            <w:pPr>
              <w:widowControl/>
              <w:spacing w:line="360" w:lineRule="auto"/>
              <w:jc w:val="center"/>
              <w:rPr>
                <w:rFonts w:cs="宋体"/>
                <w:kern w:val="0"/>
                <w:sz w:val="18"/>
                <w:szCs w:val="18"/>
              </w:rPr>
            </w:pPr>
            <w:r w:rsidRPr="005F0B86">
              <w:rPr>
                <w:rFonts w:cs="宋体"/>
                <w:kern w:val="0"/>
                <w:sz w:val="18"/>
                <w:szCs w:val="18"/>
              </w:rPr>
              <w:t>28d</w:t>
            </w:r>
            <w:r w:rsidRPr="005F0B86">
              <w:rPr>
                <w:rFonts w:cs="宋体"/>
                <w:kern w:val="0"/>
                <w:sz w:val="18"/>
                <w:szCs w:val="18"/>
              </w:rPr>
              <w:t>收缩率（</w:t>
            </w:r>
            <w:r w:rsidRPr="005F0B86">
              <w:rPr>
                <w:rFonts w:cs="宋体"/>
                <w:kern w:val="0"/>
                <w:sz w:val="18"/>
                <w:szCs w:val="18"/>
              </w:rPr>
              <w:t>%</w:t>
            </w:r>
            <w:r w:rsidRPr="005F0B86">
              <w:rPr>
                <w:rFonts w:cs="宋体"/>
                <w:kern w:val="0"/>
                <w:sz w:val="18"/>
                <w:szCs w:val="18"/>
              </w:rPr>
              <w:t>）</w:t>
            </w:r>
          </w:p>
        </w:tc>
      </w:tr>
      <w:tr w:rsidR="002E768D">
        <w:tc>
          <w:tcPr>
            <w:tcW w:w="1421" w:type="dxa"/>
            <w:tcBorders>
              <w:top w:val="single" w:sz="2" w:space="0" w:color="auto"/>
            </w:tcBorders>
            <w:vAlign w:val="center"/>
          </w:tcPr>
          <w:p w:rsidR="002E768D" w:rsidRDefault="002E768D" w:rsidP="0097227C">
            <w:pPr>
              <w:widowControl/>
              <w:spacing w:line="360" w:lineRule="auto"/>
              <w:jc w:val="center"/>
              <w:rPr>
                <w:rFonts w:cs="宋体" w:hint="eastAsia"/>
                <w:kern w:val="0"/>
                <w:sz w:val="18"/>
                <w:szCs w:val="18"/>
              </w:rPr>
            </w:pPr>
            <w:r w:rsidRPr="005F0B86">
              <w:rPr>
                <w:rFonts w:cs="宋体"/>
                <w:kern w:val="0"/>
                <w:sz w:val="18"/>
                <w:szCs w:val="18"/>
              </w:rPr>
              <w:t>DMM30</w:t>
            </w:r>
          </w:p>
          <w:p w:rsidR="002E768D" w:rsidRDefault="002E768D" w:rsidP="0097227C">
            <w:pPr>
              <w:widowControl/>
              <w:spacing w:line="360" w:lineRule="auto"/>
              <w:jc w:val="center"/>
              <w:rPr>
                <w:rFonts w:cs="宋体" w:hint="eastAsia"/>
                <w:kern w:val="0"/>
                <w:sz w:val="18"/>
                <w:szCs w:val="18"/>
              </w:rPr>
            </w:pPr>
            <w:r w:rsidRPr="005F0B86">
              <w:rPr>
                <w:rFonts w:cs="宋体"/>
                <w:kern w:val="0"/>
                <w:sz w:val="18"/>
                <w:szCs w:val="18"/>
              </w:rPr>
              <w:t xml:space="preserve"> DMM25 DMM20</w:t>
            </w:r>
          </w:p>
          <w:p w:rsidR="002E768D" w:rsidRDefault="002E768D" w:rsidP="0097227C">
            <w:pPr>
              <w:widowControl/>
              <w:spacing w:line="360" w:lineRule="auto"/>
              <w:jc w:val="center"/>
              <w:rPr>
                <w:rFonts w:cs="宋体" w:hint="eastAsia"/>
                <w:kern w:val="0"/>
                <w:sz w:val="18"/>
                <w:szCs w:val="18"/>
              </w:rPr>
            </w:pPr>
            <w:r w:rsidRPr="005F0B86">
              <w:rPr>
                <w:rFonts w:cs="宋体"/>
                <w:kern w:val="0"/>
                <w:sz w:val="18"/>
                <w:szCs w:val="18"/>
              </w:rPr>
              <w:t xml:space="preserve">DMMl5 </w:t>
            </w:r>
          </w:p>
          <w:p w:rsidR="002E768D" w:rsidRDefault="002E768D" w:rsidP="0097227C">
            <w:pPr>
              <w:widowControl/>
              <w:spacing w:line="360" w:lineRule="auto"/>
              <w:jc w:val="center"/>
              <w:rPr>
                <w:rFonts w:cs="宋体" w:hint="eastAsia"/>
                <w:kern w:val="0"/>
                <w:sz w:val="18"/>
                <w:szCs w:val="18"/>
              </w:rPr>
            </w:pPr>
            <w:r w:rsidRPr="005F0B86">
              <w:rPr>
                <w:rFonts w:cs="宋体"/>
                <w:kern w:val="0"/>
                <w:sz w:val="18"/>
                <w:szCs w:val="18"/>
              </w:rPr>
              <w:t>DMMl0</w:t>
            </w:r>
          </w:p>
          <w:p w:rsidR="002E768D" w:rsidRPr="005F0B86" w:rsidRDefault="002E768D" w:rsidP="0097227C">
            <w:pPr>
              <w:widowControl/>
              <w:spacing w:line="360" w:lineRule="auto"/>
              <w:jc w:val="center"/>
              <w:rPr>
                <w:rFonts w:cs="宋体"/>
                <w:kern w:val="0"/>
                <w:sz w:val="18"/>
                <w:szCs w:val="18"/>
              </w:rPr>
            </w:pPr>
            <w:r w:rsidRPr="005F0B86">
              <w:rPr>
                <w:rFonts w:cs="宋体"/>
                <w:kern w:val="0"/>
                <w:sz w:val="18"/>
                <w:szCs w:val="18"/>
              </w:rPr>
              <w:t xml:space="preserve"> DMM7.5 DMM5.0</w:t>
            </w:r>
          </w:p>
        </w:tc>
        <w:tc>
          <w:tcPr>
            <w:tcW w:w="1421" w:type="dxa"/>
            <w:tcBorders>
              <w:top w:val="single" w:sz="2" w:space="0" w:color="auto"/>
            </w:tcBorders>
            <w:vAlign w:val="center"/>
          </w:tcPr>
          <w:p w:rsidR="002E768D" w:rsidRPr="005F0B86" w:rsidRDefault="002E768D" w:rsidP="0097227C">
            <w:pPr>
              <w:widowControl/>
              <w:spacing w:line="360" w:lineRule="auto"/>
              <w:jc w:val="center"/>
              <w:rPr>
                <w:rFonts w:cs="宋体"/>
                <w:kern w:val="0"/>
                <w:sz w:val="18"/>
                <w:szCs w:val="18"/>
              </w:rPr>
            </w:pPr>
            <w:r w:rsidRPr="005F0B86">
              <w:rPr>
                <w:rFonts w:cs="宋体"/>
                <w:kern w:val="0"/>
                <w:sz w:val="18"/>
                <w:szCs w:val="18"/>
              </w:rPr>
              <w:t>≤90</w:t>
            </w:r>
          </w:p>
        </w:tc>
        <w:tc>
          <w:tcPr>
            <w:tcW w:w="1421" w:type="dxa"/>
            <w:tcBorders>
              <w:top w:val="single" w:sz="2" w:space="0" w:color="auto"/>
            </w:tcBorders>
            <w:vAlign w:val="center"/>
          </w:tcPr>
          <w:p w:rsidR="002E768D" w:rsidRPr="005F0B86" w:rsidRDefault="002E768D" w:rsidP="0097227C">
            <w:pPr>
              <w:widowControl/>
              <w:spacing w:line="360" w:lineRule="auto"/>
              <w:jc w:val="center"/>
              <w:rPr>
                <w:rFonts w:cs="宋体"/>
                <w:kern w:val="0"/>
                <w:sz w:val="18"/>
                <w:szCs w:val="18"/>
              </w:rPr>
            </w:pPr>
            <w:r w:rsidRPr="005F0B86">
              <w:rPr>
                <w:rFonts w:cs="宋体"/>
                <w:kern w:val="0"/>
                <w:sz w:val="18"/>
                <w:szCs w:val="18"/>
              </w:rPr>
              <w:t>88</w:t>
            </w:r>
          </w:p>
        </w:tc>
        <w:tc>
          <w:tcPr>
            <w:tcW w:w="1421" w:type="dxa"/>
            <w:tcBorders>
              <w:top w:val="single" w:sz="2" w:space="0" w:color="auto"/>
            </w:tcBorders>
            <w:vAlign w:val="center"/>
          </w:tcPr>
          <w:p w:rsidR="002E768D" w:rsidRPr="005F0B86" w:rsidRDefault="002E768D" w:rsidP="0097227C">
            <w:pPr>
              <w:widowControl/>
              <w:spacing w:line="360" w:lineRule="auto"/>
              <w:jc w:val="center"/>
              <w:rPr>
                <w:rFonts w:cs="宋体" w:hint="eastAsia"/>
                <w:kern w:val="0"/>
                <w:sz w:val="18"/>
                <w:szCs w:val="18"/>
              </w:rPr>
            </w:pPr>
            <w:r w:rsidRPr="005F0B86">
              <w:rPr>
                <w:rFonts w:cs="宋体"/>
                <w:kern w:val="0"/>
                <w:sz w:val="18"/>
                <w:szCs w:val="18"/>
              </w:rPr>
              <w:t>≥30.0</w:t>
            </w:r>
          </w:p>
          <w:p w:rsidR="002E768D" w:rsidRPr="005F0B86" w:rsidRDefault="002E768D" w:rsidP="0097227C">
            <w:pPr>
              <w:widowControl/>
              <w:spacing w:line="360" w:lineRule="auto"/>
              <w:jc w:val="center"/>
              <w:rPr>
                <w:rFonts w:cs="宋体"/>
                <w:kern w:val="0"/>
                <w:sz w:val="18"/>
                <w:szCs w:val="18"/>
              </w:rPr>
            </w:pPr>
            <w:r w:rsidRPr="005F0B86">
              <w:rPr>
                <w:rFonts w:cs="宋体"/>
                <w:kern w:val="0"/>
                <w:sz w:val="18"/>
                <w:szCs w:val="18"/>
              </w:rPr>
              <w:t>≥25.0</w:t>
            </w:r>
          </w:p>
          <w:p w:rsidR="002E768D" w:rsidRPr="005F0B86" w:rsidRDefault="002E768D" w:rsidP="0097227C">
            <w:pPr>
              <w:widowControl/>
              <w:spacing w:line="360" w:lineRule="auto"/>
              <w:jc w:val="center"/>
              <w:rPr>
                <w:rFonts w:cs="宋体"/>
                <w:kern w:val="0"/>
                <w:sz w:val="18"/>
                <w:szCs w:val="18"/>
              </w:rPr>
            </w:pPr>
            <w:r w:rsidRPr="005F0B86">
              <w:rPr>
                <w:rFonts w:cs="宋体"/>
                <w:kern w:val="0"/>
                <w:sz w:val="18"/>
                <w:szCs w:val="18"/>
              </w:rPr>
              <w:t>≥20.0</w:t>
            </w:r>
          </w:p>
          <w:p w:rsidR="002E768D" w:rsidRPr="005F0B86" w:rsidRDefault="002E768D" w:rsidP="0097227C">
            <w:pPr>
              <w:widowControl/>
              <w:spacing w:line="360" w:lineRule="auto"/>
              <w:jc w:val="center"/>
              <w:rPr>
                <w:rFonts w:cs="宋体"/>
                <w:kern w:val="0"/>
                <w:sz w:val="18"/>
                <w:szCs w:val="18"/>
              </w:rPr>
            </w:pPr>
            <w:r w:rsidRPr="005F0B86">
              <w:rPr>
                <w:rFonts w:cs="宋体"/>
                <w:kern w:val="0"/>
                <w:sz w:val="18"/>
                <w:szCs w:val="18"/>
              </w:rPr>
              <w:t>≥15.0</w:t>
            </w:r>
          </w:p>
          <w:p w:rsidR="002E768D" w:rsidRPr="005F0B86" w:rsidRDefault="002E768D" w:rsidP="0097227C">
            <w:pPr>
              <w:widowControl/>
              <w:spacing w:line="360" w:lineRule="auto"/>
              <w:jc w:val="center"/>
              <w:rPr>
                <w:rFonts w:cs="宋体"/>
                <w:kern w:val="0"/>
                <w:sz w:val="18"/>
                <w:szCs w:val="18"/>
              </w:rPr>
            </w:pPr>
            <w:r w:rsidRPr="005F0B86">
              <w:rPr>
                <w:rFonts w:cs="宋体"/>
                <w:kern w:val="0"/>
                <w:sz w:val="18"/>
                <w:szCs w:val="18"/>
              </w:rPr>
              <w:t>≥10.0</w:t>
            </w:r>
          </w:p>
          <w:p w:rsidR="002E768D" w:rsidRPr="005F0B86" w:rsidRDefault="002E768D" w:rsidP="0097227C">
            <w:pPr>
              <w:widowControl/>
              <w:spacing w:line="360" w:lineRule="auto"/>
              <w:jc w:val="center"/>
              <w:rPr>
                <w:rFonts w:cs="宋体"/>
                <w:kern w:val="0"/>
                <w:sz w:val="18"/>
                <w:szCs w:val="18"/>
              </w:rPr>
            </w:pPr>
            <w:r w:rsidRPr="005F0B86">
              <w:rPr>
                <w:rFonts w:cs="宋体"/>
                <w:kern w:val="0"/>
                <w:sz w:val="18"/>
                <w:szCs w:val="18"/>
              </w:rPr>
              <w:t>≥7.5</w:t>
            </w:r>
          </w:p>
          <w:p w:rsidR="002E768D" w:rsidRPr="005F0B86" w:rsidRDefault="002E768D" w:rsidP="0097227C">
            <w:pPr>
              <w:widowControl/>
              <w:spacing w:line="360" w:lineRule="auto"/>
              <w:jc w:val="center"/>
              <w:rPr>
                <w:rFonts w:cs="宋体"/>
                <w:kern w:val="0"/>
                <w:sz w:val="18"/>
                <w:szCs w:val="18"/>
              </w:rPr>
            </w:pPr>
            <w:r w:rsidRPr="005F0B86">
              <w:rPr>
                <w:rFonts w:cs="宋体"/>
                <w:kern w:val="0"/>
                <w:sz w:val="18"/>
                <w:szCs w:val="18"/>
              </w:rPr>
              <w:t>≥5.0</w:t>
            </w:r>
          </w:p>
        </w:tc>
        <w:tc>
          <w:tcPr>
            <w:tcW w:w="1422" w:type="dxa"/>
            <w:tcBorders>
              <w:top w:val="single" w:sz="2" w:space="0" w:color="auto"/>
            </w:tcBorders>
            <w:vAlign w:val="center"/>
          </w:tcPr>
          <w:p w:rsidR="002E768D" w:rsidRPr="005F0B86" w:rsidRDefault="002E768D" w:rsidP="0097227C">
            <w:pPr>
              <w:widowControl/>
              <w:spacing w:line="360" w:lineRule="auto"/>
              <w:jc w:val="center"/>
              <w:rPr>
                <w:rFonts w:cs="宋体" w:hint="eastAsia"/>
                <w:kern w:val="0"/>
                <w:sz w:val="18"/>
                <w:szCs w:val="18"/>
              </w:rPr>
            </w:pPr>
            <w:r w:rsidRPr="005F0B86">
              <w:rPr>
                <w:rFonts w:cs="宋体"/>
                <w:kern w:val="0"/>
                <w:sz w:val="18"/>
                <w:szCs w:val="18"/>
              </w:rPr>
              <w:t>≤10</w:t>
            </w:r>
          </w:p>
        </w:tc>
        <w:tc>
          <w:tcPr>
            <w:tcW w:w="1422" w:type="dxa"/>
            <w:tcBorders>
              <w:top w:val="single" w:sz="2" w:space="0" w:color="auto"/>
            </w:tcBorders>
            <w:vAlign w:val="center"/>
          </w:tcPr>
          <w:p w:rsidR="002E768D" w:rsidRPr="005F0B86" w:rsidRDefault="002E768D" w:rsidP="0097227C">
            <w:pPr>
              <w:widowControl/>
              <w:spacing w:line="360" w:lineRule="auto"/>
              <w:jc w:val="center"/>
              <w:rPr>
                <w:rFonts w:cs="宋体"/>
                <w:kern w:val="0"/>
                <w:sz w:val="18"/>
                <w:szCs w:val="18"/>
              </w:rPr>
            </w:pPr>
            <w:r w:rsidRPr="005F0B86">
              <w:rPr>
                <w:rFonts w:cs="宋体"/>
                <w:kern w:val="0"/>
                <w:sz w:val="18"/>
                <w:szCs w:val="18"/>
              </w:rPr>
              <w:t>≤0.5</w:t>
            </w:r>
          </w:p>
        </w:tc>
      </w:tr>
    </w:tbl>
    <w:p w:rsidR="002E768D" w:rsidRPr="008C227C" w:rsidRDefault="002E768D" w:rsidP="002E768D">
      <w:pPr>
        <w:widowControl/>
        <w:spacing w:line="360" w:lineRule="auto"/>
        <w:jc w:val="center"/>
        <w:rPr>
          <w:rFonts w:cs="宋体" w:hint="eastAsia"/>
          <w:b/>
          <w:kern w:val="0"/>
          <w:sz w:val="18"/>
          <w:szCs w:val="18"/>
        </w:rPr>
      </w:pPr>
    </w:p>
    <w:p w:rsidR="002E768D" w:rsidRPr="005F0B86" w:rsidRDefault="002E768D" w:rsidP="002E768D">
      <w:pPr>
        <w:widowControl/>
        <w:spacing w:line="360" w:lineRule="auto"/>
        <w:ind w:firstLineChars="200" w:firstLine="420"/>
        <w:jc w:val="left"/>
        <w:rPr>
          <w:rFonts w:cs="宋体" w:hint="eastAsia"/>
          <w:kern w:val="0"/>
          <w:szCs w:val="21"/>
        </w:rPr>
      </w:pPr>
      <w:r>
        <w:rPr>
          <w:rFonts w:cs="宋体" w:hint="eastAsia"/>
          <w:kern w:val="0"/>
          <w:szCs w:val="21"/>
        </w:rPr>
        <w:t>ⅱ</w:t>
      </w:r>
      <w:r w:rsidRPr="005F0B86">
        <w:rPr>
          <w:rFonts w:cs="宋体"/>
          <w:kern w:val="0"/>
          <w:szCs w:val="21"/>
        </w:rPr>
        <w:t>干拌抹灰砂浆的等级有</w:t>
      </w:r>
      <w:r w:rsidRPr="005F0B86">
        <w:rPr>
          <w:rFonts w:cs="宋体"/>
          <w:kern w:val="0"/>
          <w:szCs w:val="21"/>
        </w:rPr>
        <w:t>DPM20</w:t>
      </w:r>
      <w:r w:rsidRPr="005F0B86">
        <w:rPr>
          <w:rFonts w:cs="宋体"/>
          <w:kern w:val="0"/>
          <w:szCs w:val="21"/>
        </w:rPr>
        <w:t>，</w:t>
      </w:r>
      <w:r w:rsidRPr="005F0B86">
        <w:rPr>
          <w:rFonts w:cs="宋体"/>
          <w:kern w:val="0"/>
          <w:szCs w:val="21"/>
        </w:rPr>
        <w:t>DPMl5</w:t>
      </w:r>
      <w:r w:rsidRPr="005F0B86">
        <w:rPr>
          <w:rFonts w:cs="宋体"/>
          <w:kern w:val="0"/>
          <w:szCs w:val="21"/>
        </w:rPr>
        <w:t>，</w:t>
      </w:r>
      <w:r w:rsidRPr="005F0B86">
        <w:rPr>
          <w:rFonts w:cs="宋体"/>
          <w:kern w:val="0"/>
          <w:szCs w:val="21"/>
        </w:rPr>
        <w:t>DPMl0</w:t>
      </w:r>
      <w:r w:rsidRPr="005F0B86">
        <w:rPr>
          <w:rFonts w:cs="宋体"/>
          <w:kern w:val="0"/>
          <w:szCs w:val="21"/>
        </w:rPr>
        <w:t>，</w:t>
      </w:r>
      <w:r w:rsidRPr="005F0B86">
        <w:rPr>
          <w:rFonts w:cs="宋体"/>
          <w:kern w:val="0"/>
          <w:szCs w:val="21"/>
        </w:rPr>
        <w:t>DPM7.5</w:t>
      </w:r>
      <w:r w:rsidRPr="005F0B86">
        <w:rPr>
          <w:rFonts w:cs="宋体"/>
          <w:kern w:val="0"/>
          <w:szCs w:val="21"/>
        </w:rPr>
        <w:t>，</w:t>
      </w:r>
      <w:r w:rsidRPr="005F0B86">
        <w:rPr>
          <w:rFonts w:cs="宋体"/>
          <w:kern w:val="0"/>
          <w:szCs w:val="21"/>
        </w:rPr>
        <w:t>DPM5</w:t>
      </w:r>
      <w:r w:rsidRPr="005F0B86">
        <w:rPr>
          <w:rFonts w:cs="宋体"/>
          <w:kern w:val="0"/>
          <w:szCs w:val="21"/>
        </w:rPr>
        <w:t>．</w:t>
      </w:r>
      <w:r w:rsidRPr="005F0B86">
        <w:rPr>
          <w:rFonts w:cs="宋体"/>
          <w:kern w:val="0"/>
          <w:szCs w:val="21"/>
        </w:rPr>
        <w:t>0</w:t>
      </w:r>
      <w:r w:rsidRPr="005F0B86">
        <w:rPr>
          <w:rFonts w:cs="宋体"/>
          <w:kern w:val="0"/>
          <w:szCs w:val="21"/>
        </w:rPr>
        <w:t>等，其性能指标要求列于表</w:t>
      </w:r>
      <w:r w:rsidRPr="005F0B86">
        <w:rPr>
          <w:rFonts w:cs="宋体" w:hint="eastAsia"/>
          <w:kern w:val="0"/>
          <w:szCs w:val="21"/>
        </w:rPr>
        <w:t>1</w:t>
      </w:r>
      <w:r>
        <w:rPr>
          <w:rFonts w:cs="宋体" w:hint="eastAsia"/>
          <w:kern w:val="0"/>
          <w:szCs w:val="21"/>
        </w:rPr>
        <w:t>-</w:t>
      </w:r>
      <w:r w:rsidRPr="005F0B86">
        <w:rPr>
          <w:rFonts w:cs="宋体" w:hint="eastAsia"/>
          <w:kern w:val="0"/>
          <w:szCs w:val="21"/>
        </w:rPr>
        <w:t>4</w:t>
      </w:r>
      <w:r w:rsidRPr="005F0B86">
        <w:rPr>
          <w:rFonts w:cs="宋体"/>
          <w:kern w:val="0"/>
          <w:szCs w:val="21"/>
        </w:rPr>
        <w:t>。</w:t>
      </w:r>
    </w:p>
    <w:p w:rsidR="002E768D" w:rsidRDefault="002E768D" w:rsidP="002E768D">
      <w:pPr>
        <w:widowControl/>
        <w:spacing w:line="360" w:lineRule="auto"/>
        <w:jc w:val="center"/>
        <w:rPr>
          <w:rFonts w:cs="宋体" w:hint="eastAsia"/>
          <w:b/>
          <w:kern w:val="0"/>
          <w:sz w:val="18"/>
          <w:szCs w:val="18"/>
        </w:rPr>
      </w:pPr>
      <w:r w:rsidRPr="008C227C">
        <w:rPr>
          <w:rFonts w:cs="宋体"/>
          <w:b/>
          <w:kern w:val="0"/>
          <w:sz w:val="18"/>
          <w:szCs w:val="18"/>
        </w:rPr>
        <w:t>表</w:t>
      </w:r>
      <w:r w:rsidRPr="008C227C">
        <w:rPr>
          <w:rFonts w:cs="宋体" w:hint="eastAsia"/>
          <w:b/>
          <w:kern w:val="0"/>
          <w:sz w:val="18"/>
          <w:szCs w:val="18"/>
        </w:rPr>
        <w:t>1-4</w:t>
      </w:r>
      <w:r w:rsidRPr="008C227C">
        <w:rPr>
          <w:rFonts w:cs="宋体"/>
          <w:b/>
          <w:kern w:val="0"/>
          <w:sz w:val="18"/>
          <w:szCs w:val="18"/>
        </w:rPr>
        <w:t> </w:t>
      </w:r>
      <w:r w:rsidRPr="008C227C">
        <w:rPr>
          <w:rFonts w:cs="宋体"/>
          <w:b/>
          <w:kern w:val="0"/>
          <w:sz w:val="18"/>
          <w:szCs w:val="18"/>
        </w:rPr>
        <w:t>干拌抹灰砂浆的性能</w:t>
      </w:r>
    </w:p>
    <w:tbl>
      <w:tblPr>
        <w:tblStyle w:val="default1"/>
        <w:tblW w:w="0" w:type="auto"/>
        <w:tblBorders>
          <w:top w:val="single" w:sz="12" w:space="0" w:color="auto"/>
          <w:bottom w:val="single" w:sz="12" w:space="0" w:color="auto"/>
        </w:tblBorders>
        <w:tblLook w:val="01E0"/>
      </w:tblPr>
      <w:tblGrid>
        <w:gridCol w:w="1066"/>
        <w:gridCol w:w="1065"/>
        <w:gridCol w:w="1065"/>
        <w:gridCol w:w="1066"/>
        <w:gridCol w:w="1066"/>
        <w:gridCol w:w="1065"/>
        <w:gridCol w:w="1065"/>
        <w:gridCol w:w="1064"/>
      </w:tblGrid>
      <w:tr w:rsidR="002E768D">
        <w:tc>
          <w:tcPr>
            <w:tcW w:w="1066" w:type="dxa"/>
            <w:tcBorders>
              <w:top w:val="single" w:sz="12" w:space="0" w:color="auto"/>
              <w:bottom w:val="single" w:sz="2" w:space="0" w:color="auto"/>
            </w:tcBorders>
            <w:vAlign w:val="center"/>
          </w:tcPr>
          <w:p w:rsidR="002E768D" w:rsidRPr="005F0B86" w:rsidRDefault="002E768D" w:rsidP="0097227C">
            <w:pPr>
              <w:widowControl/>
              <w:spacing w:line="360" w:lineRule="auto"/>
              <w:jc w:val="center"/>
              <w:rPr>
                <w:rFonts w:cs="宋体"/>
                <w:kern w:val="0"/>
                <w:sz w:val="18"/>
                <w:szCs w:val="18"/>
              </w:rPr>
            </w:pPr>
            <w:r w:rsidRPr="005F0B86">
              <w:rPr>
                <w:rFonts w:cs="宋体"/>
                <w:kern w:val="0"/>
                <w:sz w:val="18"/>
                <w:szCs w:val="18"/>
              </w:rPr>
              <w:t>强度等级</w:t>
            </w:r>
          </w:p>
        </w:tc>
        <w:tc>
          <w:tcPr>
            <w:tcW w:w="1066" w:type="dxa"/>
            <w:tcBorders>
              <w:top w:val="single" w:sz="12" w:space="0" w:color="auto"/>
              <w:bottom w:val="single" w:sz="2" w:space="0" w:color="auto"/>
            </w:tcBorders>
            <w:vAlign w:val="center"/>
          </w:tcPr>
          <w:p w:rsidR="002E768D" w:rsidRPr="005F0B86" w:rsidRDefault="002E768D" w:rsidP="0097227C">
            <w:pPr>
              <w:widowControl/>
              <w:spacing w:line="360" w:lineRule="auto"/>
              <w:jc w:val="center"/>
              <w:rPr>
                <w:rFonts w:cs="宋体"/>
                <w:kern w:val="0"/>
                <w:sz w:val="18"/>
                <w:szCs w:val="18"/>
              </w:rPr>
            </w:pPr>
            <w:r w:rsidRPr="005F0B86">
              <w:rPr>
                <w:rFonts w:cs="宋体"/>
                <w:kern w:val="0"/>
                <w:sz w:val="18"/>
                <w:szCs w:val="18"/>
              </w:rPr>
              <w:t>稠度（</w:t>
            </w:r>
            <w:r w:rsidRPr="005F0B86">
              <w:rPr>
                <w:rFonts w:cs="宋体"/>
                <w:kern w:val="0"/>
                <w:sz w:val="18"/>
                <w:szCs w:val="18"/>
              </w:rPr>
              <w:t>mm</w:t>
            </w:r>
            <w:r w:rsidRPr="005F0B86">
              <w:rPr>
                <w:rFonts w:cs="宋体"/>
                <w:kern w:val="0"/>
                <w:sz w:val="18"/>
                <w:szCs w:val="18"/>
              </w:rPr>
              <w:t>）</w:t>
            </w:r>
          </w:p>
        </w:tc>
        <w:tc>
          <w:tcPr>
            <w:tcW w:w="1066" w:type="dxa"/>
            <w:tcBorders>
              <w:top w:val="single" w:sz="12" w:space="0" w:color="auto"/>
              <w:bottom w:val="single" w:sz="2" w:space="0" w:color="auto"/>
            </w:tcBorders>
            <w:vAlign w:val="center"/>
          </w:tcPr>
          <w:p w:rsidR="002E768D" w:rsidRPr="005F0B86" w:rsidRDefault="002E768D" w:rsidP="0097227C">
            <w:pPr>
              <w:widowControl/>
              <w:spacing w:line="360" w:lineRule="auto"/>
              <w:jc w:val="center"/>
              <w:rPr>
                <w:rFonts w:cs="宋体"/>
                <w:kern w:val="0"/>
                <w:sz w:val="18"/>
                <w:szCs w:val="18"/>
              </w:rPr>
            </w:pPr>
            <w:r w:rsidRPr="005F0B86">
              <w:rPr>
                <w:rFonts w:cs="宋体"/>
                <w:kern w:val="0"/>
                <w:sz w:val="18"/>
                <w:szCs w:val="18"/>
              </w:rPr>
              <w:t>保水率（</w:t>
            </w:r>
            <w:r w:rsidRPr="005F0B86">
              <w:rPr>
                <w:rFonts w:cs="宋体"/>
                <w:kern w:val="0"/>
                <w:sz w:val="18"/>
                <w:szCs w:val="18"/>
              </w:rPr>
              <w:t>%</w:t>
            </w:r>
            <w:r w:rsidRPr="005F0B86">
              <w:rPr>
                <w:rFonts w:cs="宋体"/>
                <w:kern w:val="0"/>
                <w:sz w:val="18"/>
                <w:szCs w:val="18"/>
              </w:rPr>
              <w:t>）</w:t>
            </w:r>
          </w:p>
        </w:tc>
        <w:tc>
          <w:tcPr>
            <w:tcW w:w="1066" w:type="dxa"/>
            <w:tcBorders>
              <w:top w:val="single" w:sz="12" w:space="0" w:color="auto"/>
              <w:bottom w:val="single" w:sz="2" w:space="0" w:color="auto"/>
            </w:tcBorders>
            <w:vAlign w:val="center"/>
          </w:tcPr>
          <w:p w:rsidR="002E768D" w:rsidRPr="005F0B86" w:rsidRDefault="002E768D" w:rsidP="0097227C">
            <w:pPr>
              <w:widowControl/>
              <w:spacing w:line="360" w:lineRule="auto"/>
              <w:jc w:val="center"/>
              <w:rPr>
                <w:rFonts w:cs="宋体"/>
                <w:kern w:val="0"/>
                <w:sz w:val="18"/>
                <w:szCs w:val="18"/>
              </w:rPr>
            </w:pPr>
            <w:r w:rsidRPr="005F0B86">
              <w:rPr>
                <w:rFonts w:cs="宋体"/>
                <w:kern w:val="0"/>
                <w:sz w:val="18"/>
                <w:szCs w:val="18"/>
              </w:rPr>
              <w:t>28d</w:t>
            </w:r>
            <w:r w:rsidRPr="005F0B86">
              <w:rPr>
                <w:rFonts w:cs="宋体"/>
                <w:kern w:val="0"/>
                <w:sz w:val="18"/>
                <w:szCs w:val="18"/>
              </w:rPr>
              <w:t>抗压强度（</w:t>
            </w:r>
            <w:r w:rsidRPr="005F0B86">
              <w:rPr>
                <w:rFonts w:cs="宋体"/>
                <w:kern w:val="0"/>
                <w:sz w:val="18"/>
                <w:szCs w:val="18"/>
              </w:rPr>
              <w:t>MPa</w:t>
            </w:r>
            <w:r w:rsidRPr="005F0B86">
              <w:rPr>
                <w:rFonts w:cs="宋体"/>
                <w:kern w:val="0"/>
                <w:sz w:val="18"/>
                <w:szCs w:val="18"/>
              </w:rPr>
              <w:t>）</w:t>
            </w:r>
          </w:p>
        </w:tc>
        <w:tc>
          <w:tcPr>
            <w:tcW w:w="1066" w:type="dxa"/>
            <w:tcBorders>
              <w:top w:val="single" w:sz="12" w:space="0" w:color="auto"/>
              <w:bottom w:val="single" w:sz="2" w:space="0" w:color="auto"/>
            </w:tcBorders>
            <w:vAlign w:val="center"/>
          </w:tcPr>
          <w:p w:rsidR="002E768D" w:rsidRPr="005F0B86" w:rsidRDefault="002E768D" w:rsidP="0097227C">
            <w:pPr>
              <w:widowControl/>
              <w:spacing w:line="360" w:lineRule="auto"/>
              <w:jc w:val="center"/>
              <w:rPr>
                <w:rFonts w:cs="宋体"/>
                <w:kern w:val="0"/>
                <w:sz w:val="18"/>
                <w:szCs w:val="18"/>
              </w:rPr>
            </w:pPr>
            <w:r w:rsidRPr="005F0B86">
              <w:rPr>
                <w:rFonts w:cs="宋体"/>
                <w:kern w:val="0"/>
                <w:sz w:val="18"/>
                <w:szCs w:val="18"/>
              </w:rPr>
              <w:t>凝结时强度（</w:t>
            </w:r>
            <w:r w:rsidRPr="005F0B86">
              <w:rPr>
                <w:rFonts w:cs="宋体"/>
                <w:kern w:val="0"/>
                <w:sz w:val="18"/>
                <w:szCs w:val="18"/>
              </w:rPr>
              <w:t>Mpa</w:t>
            </w:r>
            <w:r w:rsidRPr="005F0B86">
              <w:rPr>
                <w:rFonts w:cs="宋体"/>
                <w:kern w:val="0"/>
                <w:sz w:val="18"/>
                <w:szCs w:val="18"/>
              </w:rPr>
              <w:t>）</w:t>
            </w:r>
          </w:p>
        </w:tc>
        <w:tc>
          <w:tcPr>
            <w:tcW w:w="1066" w:type="dxa"/>
            <w:tcBorders>
              <w:top w:val="single" w:sz="12" w:space="0" w:color="auto"/>
              <w:bottom w:val="single" w:sz="2" w:space="0" w:color="auto"/>
            </w:tcBorders>
            <w:vAlign w:val="center"/>
          </w:tcPr>
          <w:p w:rsidR="002E768D" w:rsidRPr="005F0B86" w:rsidRDefault="002E768D" w:rsidP="0097227C">
            <w:pPr>
              <w:widowControl/>
              <w:spacing w:line="360" w:lineRule="auto"/>
              <w:jc w:val="center"/>
              <w:rPr>
                <w:rFonts w:cs="宋体"/>
                <w:kern w:val="0"/>
                <w:sz w:val="18"/>
                <w:szCs w:val="18"/>
              </w:rPr>
            </w:pPr>
            <w:r w:rsidRPr="005F0B86">
              <w:rPr>
                <w:rFonts w:cs="宋体"/>
                <w:kern w:val="0"/>
                <w:sz w:val="18"/>
                <w:szCs w:val="18"/>
              </w:rPr>
              <w:t>粘结时间（</w:t>
            </w:r>
            <w:r w:rsidRPr="005F0B86">
              <w:rPr>
                <w:rFonts w:cs="宋体"/>
                <w:kern w:val="0"/>
                <w:sz w:val="18"/>
                <w:szCs w:val="18"/>
              </w:rPr>
              <w:t>h</w:t>
            </w:r>
            <w:r w:rsidRPr="005F0B86">
              <w:rPr>
                <w:rFonts w:cs="宋体"/>
                <w:kern w:val="0"/>
                <w:sz w:val="18"/>
                <w:szCs w:val="18"/>
              </w:rPr>
              <w:t>）</w:t>
            </w:r>
          </w:p>
        </w:tc>
        <w:tc>
          <w:tcPr>
            <w:tcW w:w="1066" w:type="dxa"/>
            <w:tcBorders>
              <w:top w:val="single" w:sz="12" w:space="0" w:color="auto"/>
              <w:bottom w:val="single" w:sz="2" w:space="0" w:color="auto"/>
            </w:tcBorders>
            <w:vAlign w:val="center"/>
          </w:tcPr>
          <w:p w:rsidR="002E768D" w:rsidRPr="005F0B86" w:rsidRDefault="002E768D" w:rsidP="0097227C">
            <w:pPr>
              <w:widowControl/>
              <w:spacing w:line="360" w:lineRule="auto"/>
              <w:jc w:val="center"/>
              <w:rPr>
                <w:rFonts w:cs="宋体"/>
                <w:kern w:val="0"/>
                <w:sz w:val="18"/>
                <w:szCs w:val="18"/>
              </w:rPr>
            </w:pPr>
            <w:r w:rsidRPr="005F0B86">
              <w:rPr>
                <w:rFonts w:cs="宋体"/>
                <w:kern w:val="0"/>
                <w:sz w:val="18"/>
                <w:szCs w:val="18"/>
              </w:rPr>
              <w:t>28d</w:t>
            </w:r>
            <w:r w:rsidRPr="005F0B86">
              <w:rPr>
                <w:rFonts w:cs="宋体"/>
                <w:kern w:val="0"/>
                <w:sz w:val="18"/>
                <w:szCs w:val="18"/>
              </w:rPr>
              <w:t>收缩率（</w:t>
            </w:r>
            <w:r w:rsidRPr="005F0B86">
              <w:rPr>
                <w:rFonts w:cs="宋体"/>
                <w:kern w:val="0"/>
                <w:sz w:val="18"/>
                <w:szCs w:val="18"/>
              </w:rPr>
              <w:t>%</w:t>
            </w:r>
            <w:r w:rsidRPr="005F0B86">
              <w:rPr>
                <w:rFonts w:cs="宋体"/>
                <w:kern w:val="0"/>
                <w:sz w:val="18"/>
                <w:szCs w:val="18"/>
              </w:rPr>
              <w:t>）</w:t>
            </w:r>
          </w:p>
        </w:tc>
        <w:tc>
          <w:tcPr>
            <w:tcW w:w="1066" w:type="dxa"/>
            <w:tcBorders>
              <w:top w:val="single" w:sz="12" w:space="0" w:color="auto"/>
              <w:bottom w:val="single" w:sz="2" w:space="0" w:color="auto"/>
            </w:tcBorders>
            <w:vAlign w:val="center"/>
          </w:tcPr>
          <w:p w:rsidR="002E768D" w:rsidRPr="005F0B86" w:rsidRDefault="002E768D" w:rsidP="0097227C">
            <w:pPr>
              <w:widowControl/>
              <w:spacing w:line="360" w:lineRule="auto"/>
              <w:jc w:val="center"/>
              <w:rPr>
                <w:rFonts w:cs="宋体"/>
                <w:kern w:val="0"/>
                <w:sz w:val="18"/>
                <w:szCs w:val="18"/>
              </w:rPr>
            </w:pPr>
            <w:r w:rsidRPr="005F0B86">
              <w:rPr>
                <w:rFonts w:cs="宋体"/>
                <w:kern w:val="0"/>
                <w:sz w:val="18"/>
                <w:szCs w:val="18"/>
              </w:rPr>
              <w:t>抗渗性</w:t>
            </w:r>
          </w:p>
        </w:tc>
      </w:tr>
      <w:tr w:rsidR="002E768D">
        <w:tc>
          <w:tcPr>
            <w:tcW w:w="1066" w:type="dxa"/>
            <w:tcBorders>
              <w:top w:val="single" w:sz="2" w:space="0" w:color="auto"/>
            </w:tcBorders>
            <w:vAlign w:val="center"/>
          </w:tcPr>
          <w:p w:rsidR="002E768D" w:rsidRPr="005F0B86" w:rsidRDefault="002E768D" w:rsidP="0097227C">
            <w:pPr>
              <w:widowControl/>
              <w:spacing w:line="360" w:lineRule="auto"/>
              <w:jc w:val="center"/>
              <w:rPr>
                <w:rFonts w:cs="宋体"/>
                <w:kern w:val="0"/>
                <w:sz w:val="18"/>
                <w:szCs w:val="18"/>
              </w:rPr>
            </w:pPr>
            <w:r w:rsidRPr="005F0B86">
              <w:rPr>
                <w:rFonts w:cs="宋体"/>
                <w:kern w:val="0"/>
                <w:sz w:val="18"/>
                <w:szCs w:val="18"/>
              </w:rPr>
              <w:t>DPM20</w:t>
            </w:r>
          </w:p>
          <w:p w:rsidR="002E768D" w:rsidRPr="005F0B86" w:rsidRDefault="002E768D" w:rsidP="0097227C">
            <w:pPr>
              <w:widowControl/>
              <w:spacing w:line="360" w:lineRule="auto"/>
              <w:jc w:val="center"/>
              <w:rPr>
                <w:rFonts w:cs="宋体"/>
                <w:kern w:val="0"/>
                <w:sz w:val="18"/>
                <w:szCs w:val="18"/>
              </w:rPr>
            </w:pPr>
            <w:r w:rsidRPr="005F0B86">
              <w:rPr>
                <w:rFonts w:cs="宋体"/>
                <w:kern w:val="0"/>
                <w:sz w:val="18"/>
                <w:szCs w:val="18"/>
              </w:rPr>
              <w:t>DPMl5</w:t>
            </w:r>
          </w:p>
          <w:p w:rsidR="002E768D" w:rsidRPr="005F0B86" w:rsidRDefault="002E768D" w:rsidP="0097227C">
            <w:pPr>
              <w:widowControl/>
              <w:spacing w:line="360" w:lineRule="auto"/>
              <w:jc w:val="center"/>
              <w:rPr>
                <w:rFonts w:cs="宋体"/>
                <w:kern w:val="0"/>
                <w:sz w:val="18"/>
                <w:szCs w:val="18"/>
              </w:rPr>
            </w:pPr>
            <w:r w:rsidRPr="005F0B86">
              <w:rPr>
                <w:rFonts w:cs="宋体"/>
                <w:kern w:val="0"/>
                <w:sz w:val="18"/>
                <w:szCs w:val="18"/>
              </w:rPr>
              <w:t>DPMl0</w:t>
            </w:r>
          </w:p>
          <w:p w:rsidR="002E768D" w:rsidRPr="005F0B86" w:rsidRDefault="002E768D" w:rsidP="0097227C">
            <w:pPr>
              <w:widowControl/>
              <w:spacing w:line="360" w:lineRule="auto"/>
              <w:jc w:val="center"/>
              <w:rPr>
                <w:rFonts w:cs="宋体"/>
                <w:kern w:val="0"/>
                <w:sz w:val="18"/>
                <w:szCs w:val="18"/>
              </w:rPr>
            </w:pPr>
            <w:r w:rsidRPr="005F0B86">
              <w:rPr>
                <w:rFonts w:cs="宋体"/>
                <w:kern w:val="0"/>
                <w:sz w:val="18"/>
                <w:szCs w:val="18"/>
              </w:rPr>
              <w:t>DPM7.5</w:t>
            </w:r>
          </w:p>
          <w:p w:rsidR="002E768D" w:rsidRPr="005F0B86" w:rsidRDefault="002E768D" w:rsidP="0097227C">
            <w:pPr>
              <w:widowControl/>
              <w:spacing w:line="360" w:lineRule="auto"/>
              <w:jc w:val="center"/>
              <w:rPr>
                <w:rFonts w:cs="宋体"/>
                <w:kern w:val="0"/>
                <w:sz w:val="18"/>
                <w:szCs w:val="18"/>
              </w:rPr>
            </w:pPr>
            <w:r w:rsidRPr="005F0B86">
              <w:rPr>
                <w:rFonts w:cs="宋体"/>
                <w:kern w:val="0"/>
                <w:sz w:val="18"/>
                <w:szCs w:val="18"/>
              </w:rPr>
              <w:t>DPM5.0</w:t>
            </w:r>
          </w:p>
        </w:tc>
        <w:tc>
          <w:tcPr>
            <w:tcW w:w="1066" w:type="dxa"/>
            <w:tcBorders>
              <w:top w:val="single" w:sz="2" w:space="0" w:color="auto"/>
            </w:tcBorders>
            <w:vAlign w:val="center"/>
          </w:tcPr>
          <w:p w:rsidR="002E768D" w:rsidRPr="005F0B86" w:rsidRDefault="002E768D" w:rsidP="0097227C">
            <w:pPr>
              <w:widowControl/>
              <w:spacing w:line="360" w:lineRule="auto"/>
              <w:jc w:val="center"/>
              <w:rPr>
                <w:rFonts w:cs="宋体"/>
                <w:kern w:val="0"/>
                <w:sz w:val="18"/>
                <w:szCs w:val="18"/>
              </w:rPr>
            </w:pPr>
            <w:r w:rsidRPr="005F0B86">
              <w:rPr>
                <w:rFonts w:cs="宋体"/>
                <w:kern w:val="0"/>
                <w:sz w:val="18"/>
                <w:szCs w:val="18"/>
              </w:rPr>
              <w:t>≤110</w:t>
            </w:r>
          </w:p>
        </w:tc>
        <w:tc>
          <w:tcPr>
            <w:tcW w:w="1066" w:type="dxa"/>
            <w:tcBorders>
              <w:top w:val="single" w:sz="2" w:space="0" w:color="auto"/>
            </w:tcBorders>
            <w:vAlign w:val="center"/>
          </w:tcPr>
          <w:p w:rsidR="002E768D" w:rsidRPr="005F0B86" w:rsidRDefault="002E768D" w:rsidP="0097227C">
            <w:pPr>
              <w:widowControl/>
              <w:spacing w:line="360" w:lineRule="auto"/>
              <w:jc w:val="center"/>
              <w:rPr>
                <w:rFonts w:cs="宋体"/>
                <w:kern w:val="0"/>
                <w:sz w:val="18"/>
                <w:szCs w:val="18"/>
              </w:rPr>
            </w:pPr>
            <w:r w:rsidRPr="005F0B86">
              <w:rPr>
                <w:rFonts w:cs="宋体"/>
                <w:kern w:val="0"/>
                <w:sz w:val="18"/>
                <w:szCs w:val="18"/>
              </w:rPr>
              <w:t>≥92</w:t>
            </w:r>
          </w:p>
        </w:tc>
        <w:tc>
          <w:tcPr>
            <w:tcW w:w="1066" w:type="dxa"/>
            <w:tcBorders>
              <w:top w:val="single" w:sz="2" w:space="0" w:color="auto"/>
            </w:tcBorders>
            <w:vAlign w:val="center"/>
          </w:tcPr>
          <w:p w:rsidR="002E768D" w:rsidRPr="005F0B86" w:rsidRDefault="002E768D" w:rsidP="0097227C">
            <w:pPr>
              <w:widowControl/>
              <w:spacing w:line="360" w:lineRule="auto"/>
              <w:jc w:val="center"/>
              <w:rPr>
                <w:rFonts w:cs="宋体" w:hint="eastAsia"/>
                <w:kern w:val="0"/>
                <w:sz w:val="18"/>
                <w:szCs w:val="18"/>
              </w:rPr>
            </w:pPr>
            <w:r w:rsidRPr="005F0B86">
              <w:rPr>
                <w:rFonts w:cs="宋体"/>
                <w:kern w:val="0"/>
                <w:sz w:val="18"/>
                <w:szCs w:val="18"/>
              </w:rPr>
              <w:t>≥20</w:t>
            </w:r>
            <w:r w:rsidRPr="005F0B86">
              <w:rPr>
                <w:rFonts w:cs="宋体"/>
                <w:kern w:val="0"/>
                <w:sz w:val="18"/>
                <w:szCs w:val="18"/>
              </w:rPr>
              <w:t>．</w:t>
            </w:r>
            <w:r w:rsidRPr="005F0B86">
              <w:rPr>
                <w:rFonts w:cs="宋体"/>
                <w:kern w:val="0"/>
                <w:sz w:val="18"/>
                <w:szCs w:val="18"/>
              </w:rPr>
              <w:t>0</w:t>
            </w:r>
          </w:p>
          <w:p w:rsidR="002E768D" w:rsidRPr="005F0B86" w:rsidRDefault="002E768D" w:rsidP="0097227C">
            <w:pPr>
              <w:widowControl/>
              <w:spacing w:line="360" w:lineRule="auto"/>
              <w:jc w:val="center"/>
              <w:rPr>
                <w:rFonts w:cs="宋体"/>
                <w:kern w:val="0"/>
                <w:sz w:val="18"/>
                <w:szCs w:val="18"/>
              </w:rPr>
            </w:pPr>
            <w:r w:rsidRPr="005F0B86">
              <w:rPr>
                <w:rFonts w:cs="宋体"/>
                <w:kern w:val="0"/>
                <w:sz w:val="18"/>
                <w:szCs w:val="18"/>
              </w:rPr>
              <w:t>≥15</w:t>
            </w:r>
            <w:r w:rsidRPr="005F0B86">
              <w:rPr>
                <w:rFonts w:cs="宋体"/>
                <w:kern w:val="0"/>
                <w:sz w:val="18"/>
                <w:szCs w:val="18"/>
              </w:rPr>
              <w:t>．</w:t>
            </w:r>
            <w:r w:rsidRPr="005F0B86">
              <w:rPr>
                <w:rFonts w:cs="宋体"/>
                <w:kern w:val="0"/>
                <w:sz w:val="18"/>
                <w:szCs w:val="18"/>
              </w:rPr>
              <w:t>0</w:t>
            </w:r>
          </w:p>
          <w:p w:rsidR="002E768D" w:rsidRPr="005F0B86" w:rsidRDefault="002E768D" w:rsidP="0097227C">
            <w:pPr>
              <w:widowControl/>
              <w:spacing w:line="360" w:lineRule="auto"/>
              <w:jc w:val="center"/>
              <w:rPr>
                <w:rFonts w:cs="宋体"/>
                <w:kern w:val="0"/>
                <w:sz w:val="18"/>
                <w:szCs w:val="18"/>
              </w:rPr>
            </w:pPr>
            <w:r w:rsidRPr="005F0B86">
              <w:rPr>
                <w:rFonts w:cs="宋体"/>
                <w:kern w:val="0"/>
                <w:sz w:val="18"/>
                <w:szCs w:val="18"/>
              </w:rPr>
              <w:t>≥10</w:t>
            </w:r>
            <w:r w:rsidRPr="005F0B86">
              <w:rPr>
                <w:rFonts w:cs="宋体"/>
                <w:kern w:val="0"/>
                <w:sz w:val="18"/>
                <w:szCs w:val="18"/>
              </w:rPr>
              <w:t>．</w:t>
            </w:r>
            <w:r w:rsidRPr="005F0B86">
              <w:rPr>
                <w:rFonts w:cs="宋体"/>
                <w:kern w:val="0"/>
                <w:sz w:val="18"/>
                <w:szCs w:val="18"/>
              </w:rPr>
              <w:t>0</w:t>
            </w:r>
          </w:p>
          <w:p w:rsidR="002E768D" w:rsidRPr="005F0B86" w:rsidRDefault="002E768D" w:rsidP="0097227C">
            <w:pPr>
              <w:widowControl/>
              <w:spacing w:line="360" w:lineRule="auto"/>
              <w:jc w:val="center"/>
              <w:rPr>
                <w:rFonts w:cs="宋体"/>
                <w:kern w:val="0"/>
                <w:sz w:val="18"/>
                <w:szCs w:val="18"/>
              </w:rPr>
            </w:pPr>
            <w:r w:rsidRPr="005F0B86">
              <w:rPr>
                <w:rFonts w:cs="宋体"/>
                <w:kern w:val="0"/>
                <w:sz w:val="18"/>
                <w:szCs w:val="18"/>
              </w:rPr>
              <w:t>≥7.5</w:t>
            </w:r>
          </w:p>
          <w:p w:rsidR="002E768D" w:rsidRPr="005F0B86" w:rsidRDefault="002E768D" w:rsidP="0097227C">
            <w:pPr>
              <w:widowControl/>
              <w:spacing w:line="360" w:lineRule="auto"/>
              <w:jc w:val="center"/>
              <w:rPr>
                <w:rFonts w:cs="宋体"/>
                <w:kern w:val="0"/>
                <w:sz w:val="18"/>
                <w:szCs w:val="18"/>
              </w:rPr>
            </w:pPr>
            <w:r w:rsidRPr="005F0B86">
              <w:rPr>
                <w:rFonts w:cs="宋体"/>
                <w:kern w:val="0"/>
                <w:sz w:val="18"/>
                <w:szCs w:val="18"/>
              </w:rPr>
              <w:t>≥5.0</w:t>
            </w:r>
          </w:p>
        </w:tc>
        <w:tc>
          <w:tcPr>
            <w:tcW w:w="1066" w:type="dxa"/>
            <w:tcBorders>
              <w:top w:val="single" w:sz="2" w:space="0" w:color="auto"/>
            </w:tcBorders>
            <w:vAlign w:val="center"/>
          </w:tcPr>
          <w:p w:rsidR="002E768D" w:rsidRPr="005F0B86" w:rsidRDefault="002E768D" w:rsidP="0097227C">
            <w:pPr>
              <w:widowControl/>
              <w:spacing w:line="360" w:lineRule="auto"/>
              <w:jc w:val="center"/>
              <w:rPr>
                <w:rFonts w:cs="宋体"/>
                <w:kern w:val="0"/>
                <w:sz w:val="18"/>
                <w:szCs w:val="18"/>
              </w:rPr>
            </w:pPr>
            <w:r w:rsidRPr="005F0B86">
              <w:rPr>
                <w:rFonts w:cs="宋体"/>
                <w:kern w:val="0"/>
                <w:sz w:val="18"/>
                <w:szCs w:val="18"/>
              </w:rPr>
              <w:t>≤10</w:t>
            </w:r>
          </w:p>
        </w:tc>
        <w:tc>
          <w:tcPr>
            <w:tcW w:w="1066" w:type="dxa"/>
            <w:tcBorders>
              <w:top w:val="single" w:sz="2" w:space="0" w:color="auto"/>
            </w:tcBorders>
            <w:vAlign w:val="center"/>
          </w:tcPr>
          <w:p w:rsidR="002E768D" w:rsidRPr="005F0B86" w:rsidRDefault="002E768D" w:rsidP="0097227C">
            <w:pPr>
              <w:widowControl/>
              <w:spacing w:line="360" w:lineRule="auto"/>
              <w:jc w:val="center"/>
              <w:rPr>
                <w:rFonts w:cs="宋体"/>
                <w:kern w:val="0"/>
                <w:sz w:val="18"/>
                <w:szCs w:val="18"/>
              </w:rPr>
            </w:pPr>
            <w:r w:rsidRPr="005F0B86">
              <w:rPr>
                <w:rFonts w:cs="宋体"/>
                <w:kern w:val="0"/>
                <w:sz w:val="18"/>
                <w:szCs w:val="18"/>
              </w:rPr>
              <w:t>≥0.3</w:t>
            </w:r>
          </w:p>
        </w:tc>
        <w:tc>
          <w:tcPr>
            <w:tcW w:w="1066" w:type="dxa"/>
            <w:tcBorders>
              <w:top w:val="single" w:sz="2" w:space="0" w:color="auto"/>
            </w:tcBorders>
            <w:vAlign w:val="center"/>
          </w:tcPr>
          <w:p w:rsidR="002E768D" w:rsidRPr="005F0B86" w:rsidRDefault="002E768D" w:rsidP="0097227C">
            <w:pPr>
              <w:widowControl/>
              <w:spacing w:line="360" w:lineRule="auto"/>
              <w:jc w:val="center"/>
              <w:rPr>
                <w:rFonts w:cs="宋体"/>
                <w:kern w:val="0"/>
                <w:sz w:val="18"/>
                <w:szCs w:val="18"/>
              </w:rPr>
            </w:pPr>
            <w:r w:rsidRPr="005F0B86">
              <w:rPr>
                <w:rFonts w:cs="宋体"/>
                <w:kern w:val="0"/>
                <w:sz w:val="18"/>
                <w:szCs w:val="18"/>
              </w:rPr>
              <w:t>≤0.5</w:t>
            </w:r>
          </w:p>
        </w:tc>
        <w:tc>
          <w:tcPr>
            <w:tcW w:w="1066" w:type="dxa"/>
            <w:tcBorders>
              <w:top w:val="single" w:sz="2" w:space="0" w:color="auto"/>
            </w:tcBorders>
            <w:vAlign w:val="center"/>
          </w:tcPr>
          <w:p w:rsidR="002E768D" w:rsidRPr="005F0B86" w:rsidRDefault="002E768D" w:rsidP="0097227C">
            <w:pPr>
              <w:widowControl/>
              <w:spacing w:line="360" w:lineRule="auto"/>
              <w:jc w:val="center"/>
              <w:rPr>
                <w:rFonts w:cs="宋体"/>
                <w:kern w:val="0"/>
                <w:sz w:val="18"/>
                <w:szCs w:val="18"/>
              </w:rPr>
            </w:pPr>
            <w:r w:rsidRPr="005F0B86">
              <w:rPr>
                <w:rFonts w:cs="宋体"/>
                <w:kern w:val="0"/>
                <w:sz w:val="18"/>
                <w:szCs w:val="18"/>
              </w:rPr>
              <w:t>满足设计要求</w:t>
            </w:r>
          </w:p>
        </w:tc>
      </w:tr>
    </w:tbl>
    <w:p w:rsidR="002E768D" w:rsidRPr="005F0B86" w:rsidRDefault="002E768D" w:rsidP="002E768D">
      <w:pPr>
        <w:widowControl/>
        <w:spacing w:line="360" w:lineRule="auto"/>
        <w:ind w:firstLineChars="200" w:firstLine="420"/>
        <w:jc w:val="left"/>
        <w:rPr>
          <w:rFonts w:cs="宋体" w:hint="eastAsia"/>
          <w:kern w:val="0"/>
          <w:szCs w:val="21"/>
        </w:rPr>
      </w:pPr>
      <w:r>
        <w:rPr>
          <w:rFonts w:cs="宋体" w:hint="eastAsia"/>
          <w:kern w:val="0"/>
          <w:szCs w:val="21"/>
        </w:rPr>
        <w:t>ⅲ</w:t>
      </w:r>
      <w:r w:rsidRPr="005F0B86">
        <w:rPr>
          <w:rFonts w:cs="宋体"/>
          <w:kern w:val="0"/>
          <w:szCs w:val="21"/>
        </w:rPr>
        <w:t>干拌地面砂浆的等级有</w:t>
      </w:r>
      <w:r w:rsidRPr="005F0B86">
        <w:rPr>
          <w:rFonts w:cs="宋体"/>
          <w:kern w:val="0"/>
          <w:szCs w:val="21"/>
        </w:rPr>
        <w:t>DSM25</w:t>
      </w:r>
      <w:r w:rsidRPr="005F0B86">
        <w:rPr>
          <w:rFonts w:cs="宋体"/>
          <w:kern w:val="0"/>
          <w:szCs w:val="21"/>
        </w:rPr>
        <w:t>，</w:t>
      </w:r>
      <w:r w:rsidRPr="005F0B86">
        <w:rPr>
          <w:rFonts w:cs="宋体"/>
          <w:kern w:val="0"/>
          <w:szCs w:val="21"/>
        </w:rPr>
        <w:t>DSM20</w:t>
      </w:r>
      <w:r w:rsidRPr="005F0B86">
        <w:rPr>
          <w:rFonts w:cs="宋体"/>
          <w:kern w:val="0"/>
          <w:szCs w:val="21"/>
        </w:rPr>
        <w:t>，</w:t>
      </w:r>
      <w:r w:rsidRPr="005F0B86">
        <w:rPr>
          <w:rFonts w:cs="宋体"/>
          <w:kern w:val="0"/>
          <w:szCs w:val="21"/>
        </w:rPr>
        <w:t>DSMl5</w:t>
      </w:r>
      <w:r w:rsidRPr="005F0B86">
        <w:rPr>
          <w:rFonts w:cs="宋体"/>
          <w:kern w:val="0"/>
          <w:szCs w:val="21"/>
        </w:rPr>
        <w:t>等，其性能指标要求列于表</w:t>
      </w:r>
      <w:r w:rsidRPr="005F0B86">
        <w:rPr>
          <w:rFonts w:cs="宋体" w:hint="eastAsia"/>
          <w:kern w:val="0"/>
          <w:szCs w:val="21"/>
        </w:rPr>
        <w:t>1</w:t>
      </w:r>
      <w:r>
        <w:rPr>
          <w:rFonts w:cs="宋体" w:hint="eastAsia"/>
          <w:kern w:val="0"/>
          <w:szCs w:val="21"/>
        </w:rPr>
        <w:t>-</w:t>
      </w:r>
      <w:r w:rsidRPr="005F0B86">
        <w:rPr>
          <w:rFonts w:cs="宋体" w:hint="eastAsia"/>
          <w:kern w:val="0"/>
          <w:szCs w:val="21"/>
        </w:rPr>
        <w:t>5</w:t>
      </w:r>
      <w:r w:rsidRPr="005F0B86">
        <w:rPr>
          <w:rFonts w:cs="宋体"/>
          <w:kern w:val="0"/>
          <w:szCs w:val="21"/>
        </w:rPr>
        <w:t>。</w:t>
      </w:r>
    </w:p>
    <w:p w:rsidR="002E768D" w:rsidRDefault="002E768D" w:rsidP="002E768D">
      <w:pPr>
        <w:widowControl/>
        <w:spacing w:line="360" w:lineRule="auto"/>
        <w:jc w:val="center"/>
        <w:rPr>
          <w:rFonts w:cs="宋体" w:hint="eastAsia"/>
          <w:b/>
          <w:kern w:val="0"/>
          <w:sz w:val="18"/>
          <w:szCs w:val="18"/>
        </w:rPr>
      </w:pPr>
      <w:r w:rsidRPr="008C227C">
        <w:rPr>
          <w:rFonts w:cs="宋体"/>
          <w:b/>
          <w:kern w:val="0"/>
          <w:sz w:val="18"/>
          <w:szCs w:val="18"/>
        </w:rPr>
        <w:t>表</w:t>
      </w:r>
      <w:r w:rsidRPr="008C227C">
        <w:rPr>
          <w:rFonts w:cs="宋体" w:hint="eastAsia"/>
          <w:b/>
          <w:kern w:val="0"/>
          <w:sz w:val="18"/>
          <w:szCs w:val="18"/>
        </w:rPr>
        <w:t xml:space="preserve">1-5 </w:t>
      </w:r>
      <w:r w:rsidRPr="008C227C">
        <w:rPr>
          <w:rFonts w:cs="宋体" w:hint="eastAsia"/>
          <w:b/>
          <w:kern w:val="0"/>
          <w:sz w:val="18"/>
          <w:szCs w:val="18"/>
        </w:rPr>
        <w:t>干</w:t>
      </w:r>
      <w:r w:rsidRPr="008C227C">
        <w:rPr>
          <w:rFonts w:cs="宋体"/>
          <w:b/>
          <w:kern w:val="0"/>
          <w:sz w:val="18"/>
          <w:szCs w:val="18"/>
        </w:rPr>
        <w:t>拌地面砂浆的基本性能</w:t>
      </w:r>
    </w:p>
    <w:tbl>
      <w:tblPr>
        <w:tblStyle w:val="default1"/>
        <w:tblW w:w="0" w:type="auto"/>
        <w:tblBorders>
          <w:top w:val="single" w:sz="12" w:space="0" w:color="auto"/>
          <w:bottom w:val="single" w:sz="12" w:space="0" w:color="auto"/>
        </w:tblBorders>
        <w:tblLook w:val="01E0"/>
      </w:tblPr>
      <w:tblGrid>
        <w:gridCol w:w="1420"/>
        <w:gridCol w:w="1420"/>
        <w:gridCol w:w="1420"/>
        <w:gridCol w:w="1420"/>
        <w:gridCol w:w="1421"/>
        <w:gridCol w:w="1421"/>
      </w:tblGrid>
      <w:tr w:rsidR="002E768D">
        <w:tc>
          <w:tcPr>
            <w:tcW w:w="1421" w:type="dxa"/>
            <w:tcBorders>
              <w:top w:val="single" w:sz="12" w:space="0" w:color="auto"/>
              <w:bottom w:val="single" w:sz="2" w:space="0" w:color="auto"/>
            </w:tcBorders>
            <w:vAlign w:val="center"/>
          </w:tcPr>
          <w:p w:rsidR="002E768D" w:rsidRPr="005F0B86" w:rsidRDefault="002E768D" w:rsidP="0097227C">
            <w:pPr>
              <w:widowControl/>
              <w:spacing w:line="360" w:lineRule="auto"/>
              <w:jc w:val="center"/>
              <w:rPr>
                <w:rFonts w:cs="宋体"/>
                <w:kern w:val="0"/>
                <w:sz w:val="18"/>
                <w:szCs w:val="18"/>
              </w:rPr>
            </w:pPr>
            <w:r w:rsidRPr="005F0B86">
              <w:rPr>
                <w:rFonts w:cs="宋体"/>
                <w:kern w:val="0"/>
                <w:sz w:val="18"/>
                <w:szCs w:val="18"/>
              </w:rPr>
              <w:t>强度等级</w:t>
            </w:r>
          </w:p>
        </w:tc>
        <w:tc>
          <w:tcPr>
            <w:tcW w:w="1421" w:type="dxa"/>
            <w:tcBorders>
              <w:top w:val="single" w:sz="12" w:space="0" w:color="auto"/>
              <w:bottom w:val="single" w:sz="2" w:space="0" w:color="auto"/>
            </w:tcBorders>
            <w:vAlign w:val="center"/>
          </w:tcPr>
          <w:p w:rsidR="002E768D" w:rsidRPr="005F0B86" w:rsidRDefault="002E768D" w:rsidP="0097227C">
            <w:pPr>
              <w:widowControl/>
              <w:spacing w:line="360" w:lineRule="auto"/>
              <w:jc w:val="center"/>
              <w:rPr>
                <w:rFonts w:cs="宋体" w:hint="eastAsia"/>
                <w:kern w:val="0"/>
                <w:sz w:val="18"/>
                <w:szCs w:val="18"/>
              </w:rPr>
            </w:pPr>
            <w:r w:rsidRPr="005F0B86">
              <w:rPr>
                <w:rFonts w:cs="宋体"/>
                <w:kern w:val="0"/>
                <w:sz w:val="18"/>
                <w:szCs w:val="18"/>
              </w:rPr>
              <w:t>稠度</w:t>
            </w:r>
          </w:p>
          <w:p w:rsidR="002E768D" w:rsidRPr="005F0B86" w:rsidRDefault="002E768D" w:rsidP="0097227C">
            <w:pPr>
              <w:widowControl/>
              <w:spacing w:line="360" w:lineRule="auto"/>
              <w:jc w:val="center"/>
              <w:rPr>
                <w:rFonts w:cs="宋体"/>
                <w:kern w:val="0"/>
                <w:sz w:val="18"/>
                <w:szCs w:val="18"/>
              </w:rPr>
            </w:pPr>
            <w:r w:rsidRPr="005F0B86">
              <w:rPr>
                <w:rFonts w:cs="宋体"/>
                <w:kern w:val="0"/>
                <w:sz w:val="18"/>
                <w:szCs w:val="18"/>
              </w:rPr>
              <w:t>（</w:t>
            </w:r>
            <w:r w:rsidRPr="005F0B86">
              <w:rPr>
                <w:rFonts w:cs="宋体"/>
                <w:kern w:val="0"/>
                <w:sz w:val="18"/>
                <w:szCs w:val="18"/>
              </w:rPr>
              <w:t>mm</w:t>
            </w:r>
            <w:r w:rsidRPr="005F0B86">
              <w:rPr>
                <w:rFonts w:cs="宋体"/>
                <w:kern w:val="0"/>
                <w:sz w:val="18"/>
                <w:szCs w:val="18"/>
              </w:rPr>
              <w:t>）</w:t>
            </w:r>
          </w:p>
        </w:tc>
        <w:tc>
          <w:tcPr>
            <w:tcW w:w="1421" w:type="dxa"/>
            <w:tcBorders>
              <w:top w:val="single" w:sz="12" w:space="0" w:color="auto"/>
              <w:bottom w:val="single" w:sz="2" w:space="0" w:color="auto"/>
            </w:tcBorders>
            <w:vAlign w:val="center"/>
          </w:tcPr>
          <w:p w:rsidR="002E768D" w:rsidRPr="005F0B86" w:rsidRDefault="002E768D" w:rsidP="0097227C">
            <w:pPr>
              <w:widowControl/>
              <w:spacing w:line="360" w:lineRule="auto"/>
              <w:jc w:val="center"/>
              <w:rPr>
                <w:rFonts w:cs="宋体" w:hint="eastAsia"/>
                <w:kern w:val="0"/>
                <w:sz w:val="18"/>
                <w:szCs w:val="18"/>
              </w:rPr>
            </w:pPr>
            <w:r w:rsidRPr="005F0B86">
              <w:rPr>
                <w:rFonts w:cs="宋体"/>
                <w:kern w:val="0"/>
                <w:sz w:val="18"/>
                <w:szCs w:val="18"/>
              </w:rPr>
              <w:t>保水率</w:t>
            </w:r>
          </w:p>
          <w:p w:rsidR="002E768D" w:rsidRPr="005F0B86" w:rsidRDefault="002E768D" w:rsidP="0097227C">
            <w:pPr>
              <w:widowControl/>
              <w:spacing w:line="360" w:lineRule="auto"/>
              <w:jc w:val="center"/>
              <w:rPr>
                <w:rFonts w:cs="宋体"/>
                <w:kern w:val="0"/>
                <w:sz w:val="18"/>
                <w:szCs w:val="18"/>
              </w:rPr>
            </w:pPr>
            <w:r w:rsidRPr="005F0B86">
              <w:rPr>
                <w:rFonts w:cs="宋体"/>
                <w:kern w:val="0"/>
                <w:sz w:val="18"/>
                <w:szCs w:val="18"/>
              </w:rPr>
              <w:t>（</w:t>
            </w:r>
            <w:r w:rsidRPr="005F0B86">
              <w:rPr>
                <w:rFonts w:cs="宋体"/>
                <w:kern w:val="0"/>
                <w:sz w:val="18"/>
                <w:szCs w:val="18"/>
              </w:rPr>
              <w:t>%</w:t>
            </w:r>
            <w:r w:rsidRPr="005F0B86">
              <w:rPr>
                <w:rFonts w:cs="宋体"/>
                <w:kern w:val="0"/>
                <w:sz w:val="18"/>
                <w:szCs w:val="18"/>
              </w:rPr>
              <w:t>）</w:t>
            </w:r>
          </w:p>
        </w:tc>
        <w:tc>
          <w:tcPr>
            <w:tcW w:w="1421" w:type="dxa"/>
            <w:tcBorders>
              <w:top w:val="single" w:sz="12" w:space="0" w:color="auto"/>
              <w:bottom w:val="single" w:sz="2" w:space="0" w:color="auto"/>
            </w:tcBorders>
            <w:vAlign w:val="center"/>
          </w:tcPr>
          <w:p w:rsidR="002E768D" w:rsidRPr="005F0B86" w:rsidRDefault="002E768D" w:rsidP="0097227C">
            <w:pPr>
              <w:widowControl/>
              <w:spacing w:line="360" w:lineRule="auto"/>
              <w:jc w:val="center"/>
              <w:rPr>
                <w:rFonts w:cs="宋体"/>
                <w:kern w:val="0"/>
                <w:sz w:val="18"/>
                <w:szCs w:val="18"/>
              </w:rPr>
            </w:pPr>
            <w:r w:rsidRPr="005F0B86">
              <w:rPr>
                <w:rFonts w:cs="宋体"/>
                <w:kern w:val="0"/>
                <w:sz w:val="18"/>
                <w:szCs w:val="18"/>
              </w:rPr>
              <w:t>28d</w:t>
            </w:r>
            <w:r w:rsidRPr="005F0B86">
              <w:rPr>
                <w:rFonts w:cs="宋体"/>
                <w:kern w:val="0"/>
                <w:sz w:val="18"/>
                <w:szCs w:val="18"/>
              </w:rPr>
              <w:t>抗压强度（</w:t>
            </w:r>
            <w:r w:rsidRPr="005F0B86">
              <w:rPr>
                <w:rFonts w:cs="宋体"/>
                <w:kern w:val="0"/>
                <w:sz w:val="18"/>
                <w:szCs w:val="18"/>
              </w:rPr>
              <w:t>MPa</w:t>
            </w:r>
            <w:r w:rsidRPr="005F0B86">
              <w:rPr>
                <w:rFonts w:cs="宋体"/>
                <w:kern w:val="0"/>
                <w:sz w:val="18"/>
                <w:szCs w:val="18"/>
              </w:rPr>
              <w:t>）</w:t>
            </w:r>
          </w:p>
        </w:tc>
        <w:tc>
          <w:tcPr>
            <w:tcW w:w="1422" w:type="dxa"/>
            <w:tcBorders>
              <w:top w:val="single" w:sz="12" w:space="0" w:color="auto"/>
              <w:bottom w:val="single" w:sz="2" w:space="0" w:color="auto"/>
            </w:tcBorders>
            <w:vAlign w:val="center"/>
          </w:tcPr>
          <w:p w:rsidR="002E768D" w:rsidRPr="005F0B86" w:rsidRDefault="002E768D" w:rsidP="0097227C">
            <w:pPr>
              <w:widowControl/>
              <w:spacing w:line="360" w:lineRule="auto"/>
              <w:jc w:val="center"/>
              <w:rPr>
                <w:rFonts w:cs="宋体" w:hint="eastAsia"/>
                <w:kern w:val="0"/>
                <w:sz w:val="18"/>
                <w:szCs w:val="18"/>
              </w:rPr>
            </w:pPr>
            <w:r w:rsidRPr="005F0B86">
              <w:rPr>
                <w:rFonts w:cs="宋体"/>
                <w:kern w:val="0"/>
                <w:sz w:val="18"/>
                <w:szCs w:val="18"/>
              </w:rPr>
              <w:t>凝结时间</w:t>
            </w:r>
          </w:p>
          <w:p w:rsidR="002E768D" w:rsidRPr="005F0B86" w:rsidRDefault="002E768D" w:rsidP="0097227C">
            <w:pPr>
              <w:widowControl/>
              <w:spacing w:line="360" w:lineRule="auto"/>
              <w:jc w:val="center"/>
              <w:rPr>
                <w:rFonts w:cs="宋体"/>
                <w:kern w:val="0"/>
                <w:sz w:val="18"/>
                <w:szCs w:val="18"/>
              </w:rPr>
            </w:pPr>
            <w:r w:rsidRPr="005F0B86">
              <w:rPr>
                <w:rFonts w:cs="宋体"/>
                <w:kern w:val="0"/>
                <w:sz w:val="18"/>
                <w:szCs w:val="18"/>
              </w:rPr>
              <w:t>（</w:t>
            </w:r>
            <w:r w:rsidRPr="005F0B86">
              <w:rPr>
                <w:rFonts w:cs="宋体"/>
                <w:kern w:val="0"/>
                <w:sz w:val="18"/>
                <w:szCs w:val="18"/>
              </w:rPr>
              <w:t>h</w:t>
            </w:r>
            <w:r w:rsidRPr="005F0B86">
              <w:rPr>
                <w:rFonts w:cs="宋体"/>
                <w:kern w:val="0"/>
                <w:sz w:val="18"/>
                <w:szCs w:val="18"/>
              </w:rPr>
              <w:t>）</w:t>
            </w:r>
          </w:p>
        </w:tc>
        <w:tc>
          <w:tcPr>
            <w:tcW w:w="1422" w:type="dxa"/>
            <w:tcBorders>
              <w:top w:val="single" w:sz="12" w:space="0" w:color="auto"/>
              <w:bottom w:val="single" w:sz="2" w:space="0" w:color="auto"/>
            </w:tcBorders>
            <w:vAlign w:val="center"/>
          </w:tcPr>
          <w:p w:rsidR="002E768D" w:rsidRPr="005F0B86" w:rsidRDefault="002E768D" w:rsidP="0097227C">
            <w:pPr>
              <w:widowControl/>
              <w:spacing w:line="360" w:lineRule="auto"/>
              <w:jc w:val="center"/>
              <w:rPr>
                <w:rFonts w:cs="宋体"/>
                <w:kern w:val="0"/>
                <w:sz w:val="18"/>
                <w:szCs w:val="18"/>
              </w:rPr>
            </w:pPr>
            <w:r w:rsidRPr="005F0B86">
              <w:rPr>
                <w:rFonts w:cs="宋体"/>
                <w:kern w:val="0"/>
                <w:sz w:val="18"/>
                <w:szCs w:val="18"/>
              </w:rPr>
              <w:t>28d</w:t>
            </w:r>
            <w:r w:rsidRPr="005F0B86">
              <w:rPr>
                <w:rFonts w:cs="宋体"/>
                <w:kern w:val="0"/>
                <w:sz w:val="18"/>
                <w:szCs w:val="18"/>
              </w:rPr>
              <w:t>收缩率（</w:t>
            </w:r>
            <w:r w:rsidRPr="005F0B86">
              <w:rPr>
                <w:rFonts w:cs="宋体"/>
                <w:kern w:val="0"/>
                <w:sz w:val="18"/>
                <w:szCs w:val="18"/>
              </w:rPr>
              <w:t>%</w:t>
            </w:r>
            <w:r w:rsidRPr="005F0B86">
              <w:rPr>
                <w:rFonts w:cs="宋体"/>
                <w:kern w:val="0"/>
                <w:sz w:val="18"/>
                <w:szCs w:val="18"/>
              </w:rPr>
              <w:t>）</w:t>
            </w:r>
          </w:p>
        </w:tc>
      </w:tr>
      <w:tr w:rsidR="002E768D">
        <w:tc>
          <w:tcPr>
            <w:tcW w:w="1421" w:type="dxa"/>
            <w:tcBorders>
              <w:top w:val="single" w:sz="2" w:space="0" w:color="auto"/>
            </w:tcBorders>
            <w:vAlign w:val="center"/>
          </w:tcPr>
          <w:p w:rsidR="002E768D" w:rsidRPr="005F0B86" w:rsidRDefault="002E768D" w:rsidP="0097227C">
            <w:pPr>
              <w:widowControl/>
              <w:spacing w:line="360" w:lineRule="auto"/>
              <w:jc w:val="center"/>
              <w:rPr>
                <w:rFonts w:cs="宋体"/>
                <w:kern w:val="0"/>
                <w:sz w:val="18"/>
                <w:szCs w:val="18"/>
              </w:rPr>
            </w:pPr>
            <w:r w:rsidRPr="005F0B86">
              <w:rPr>
                <w:rFonts w:cs="宋体"/>
                <w:kern w:val="0"/>
                <w:sz w:val="18"/>
                <w:szCs w:val="18"/>
              </w:rPr>
              <w:t>DSM25</w:t>
            </w:r>
          </w:p>
          <w:p w:rsidR="002E768D" w:rsidRPr="005F0B86" w:rsidRDefault="002E768D" w:rsidP="0097227C">
            <w:pPr>
              <w:widowControl/>
              <w:spacing w:line="360" w:lineRule="auto"/>
              <w:jc w:val="center"/>
              <w:rPr>
                <w:rFonts w:cs="宋体"/>
                <w:kern w:val="0"/>
                <w:sz w:val="18"/>
                <w:szCs w:val="18"/>
              </w:rPr>
            </w:pPr>
            <w:r w:rsidRPr="005F0B86">
              <w:rPr>
                <w:rFonts w:cs="宋体"/>
                <w:kern w:val="0"/>
                <w:sz w:val="18"/>
                <w:szCs w:val="18"/>
              </w:rPr>
              <w:t>DSM20</w:t>
            </w:r>
          </w:p>
          <w:p w:rsidR="002E768D" w:rsidRPr="005F0B86" w:rsidRDefault="002E768D" w:rsidP="0097227C">
            <w:pPr>
              <w:widowControl/>
              <w:spacing w:line="360" w:lineRule="auto"/>
              <w:jc w:val="center"/>
              <w:rPr>
                <w:rFonts w:cs="宋体"/>
                <w:kern w:val="0"/>
                <w:sz w:val="18"/>
                <w:szCs w:val="18"/>
              </w:rPr>
            </w:pPr>
            <w:r w:rsidRPr="005F0B86">
              <w:rPr>
                <w:rFonts w:cs="宋体"/>
                <w:kern w:val="0"/>
                <w:sz w:val="18"/>
                <w:szCs w:val="18"/>
              </w:rPr>
              <w:t>DSMl5</w:t>
            </w:r>
          </w:p>
        </w:tc>
        <w:tc>
          <w:tcPr>
            <w:tcW w:w="1421" w:type="dxa"/>
            <w:tcBorders>
              <w:top w:val="single" w:sz="2" w:space="0" w:color="auto"/>
            </w:tcBorders>
            <w:vAlign w:val="center"/>
          </w:tcPr>
          <w:p w:rsidR="002E768D" w:rsidRPr="005F0B86" w:rsidRDefault="002E768D" w:rsidP="0097227C">
            <w:pPr>
              <w:widowControl/>
              <w:spacing w:line="360" w:lineRule="auto"/>
              <w:jc w:val="center"/>
              <w:rPr>
                <w:rFonts w:cs="宋体"/>
                <w:kern w:val="0"/>
                <w:sz w:val="18"/>
                <w:szCs w:val="18"/>
              </w:rPr>
            </w:pPr>
            <w:r w:rsidRPr="005F0B86">
              <w:rPr>
                <w:rFonts w:cs="宋体"/>
                <w:kern w:val="0"/>
                <w:sz w:val="18"/>
                <w:szCs w:val="18"/>
              </w:rPr>
              <w:t>≤50</w:t>
            </w:r>
          </w:p>
        </w:tc>
        <w:tc>
          <w:tcPr>
            <w:tcW w:w="1421" w:type="dxa"/>
            <w:tcBorders>
              <w:top w:val="single" w:sz="2" w:space="0" w:color="auto"/>
            </w:tcBorders>
            <w:vAlign w:val="center"/>
          </w:tcPr>
          <w:p w:rsidR="002E768D" w:rsidRPr="005F0B86" w:rsidRDefault="002E768D" w:rsidP="0097227C">
            <w:pPr>
              <w:widowControl/>
              <w:spacing w:line="360" w:lineRule="auto"/>
              <w:jc w:val="center"/>
              <w:rPr>
                <w:rFonts w:cs="宋体"/>
                <w:kern w:val="0"/>
                <w:sz w:val="18"/>
                <w:szCs w:val="18"/>
              </w:rPr>
            </w:pPr>
            <w:r w:rsidRPr="005F0B86">
              <w:rPr>
                <w:rFonts w:cs="宋体"/>
                <w:kern w:val="0"/>
                <w:sz w:val="18"/>
                <w:szCs w:val="18"/>
              </w:rPr>
              <w:t>≥90</w:t>
            </w:r>
          </w:p>
        </w:tc>
        <w:tc>
          <w:tcPr>
            <w:tcW w:w="1421" w:type="dxa"/>
            <w:tcBorders>
              <w:top w:val="single" w:sz="2" w:space="0" w:color="auto"/>
            </w:tcBorders>
            <w:vAlign w:val="center"/>
          </w:tcPr>
          <w:p w:rsidR="002E768D" w:rsidRPr="005F0B86" w:rsidRDefault="002E768D" w:rsidP="0097227C">
            <w:pPr>
              <w:widowControl/>
              <w:spacing w:line="360" w:lineRule="auto"/>
              <w:jc w:val="center"/>
              <w:rPr>
                <w:rFonts w:cs="宋体" w:hint="eastAsia"/>
                <w:kern w:val="0"/>
                <w:sz w:val="18"/>
                <w:szCs w:val="18"/>
              </w:rPr>
            </w:pPr>
            <w:r w:rsidRPr="005F0B86">
              <w:rPr>
                <w:rFonts w:cs="宋体"/>
                <w:kern w:val="0"/>
                <w:sz w:val="18"/>
                <w:szCs w:val="18"/>
              </w:rPr>
              <w:t>≥25.0</w:t>
            </w:r>
          </w:p>
          <w:p w:rsidR="002E768D" w:rsidRPr="005F0B86" w:rsidRDefault="002E768D" w:rsidP="0097227C">
            <w:pPr>
              <w:widowControl/>
              <w:spacing w:line="360" w:lineRule="auto"/>
              <w:jc w:val="center"/>
              <w:rPr>
                <w:rFonts w:cs="宋体"/>
                <w:kern w:val="0"/>
                <w:sz w:val="18"/>
                <w:szCs w:val="18"/>
              </w:rPr>
            </w:pPr>
            <w:r w:rsidRPr="005F0B86">
              <w:rPr>
                <w:rFonts w:cs="宋体"/>
                <w:kern w:val="0"/>
                <w:sz w:val="18"/>
                <w:szCs w:val="18"/>
              </w:rPr>
              <w:t>≥20.0</w:t>
            </w:r>
          </w:p>
          <w:p w:rsidR="002E768D" w:rsidRPr="005F0B86" w:rsidRDefault="002E768D" w:rsidP="0097227C">
            <w:pPr>
              <w:widowControl/>
              <w:spacing w:line="360" w:lineRule="auto"/>
              <w:jc w:val="center"/>
              <w:rPr>
                <w:rFonts w:cs="宋体"/>
                <w:kern w:val="0"/>
                <w:sz w:val="18"/>
                <w:szCs w:val="18"/>
              </w:rPr>
            </w:pPr>
            <w:r w:rsidRPr="005F0B86">
              <w:rPr>
                <w:rFonts w:cs="宋体"/>
                <w:kern w:val="0"/>
                <w:sz w:val="18"/>
                <w:szCs w:val="18"/>
              </w:rPr>
              <w:t>≥15.0</w:t>
            </w:r>
          </w:p>
        </w:tc>
        <w:tc>
          <w:tcPr>
            <w:tcW w:w="1422" w:type="dxa"/>
            <w:tcBorders>
              <w:top w:val="single" w:sz="2" w:space="0" w:color="auto"/>
            </w:tcBorders>
            <w:vAlign w:val="center"/>
          </w:tcPr>
          <w:p w:rsidR="002E768D" w:rsidRPr="005F0B86" w:rsidRDefault="002E768D" w:rsidP="0097227C">
            <w:pPr>
              <w:widowControl/>
              <w:spacing w:line="360" w:lineRule="auto"/>
              <w:jc w:val="center"/>
              <w:rPr>
                <w:rFonts w:cs="宋体"/>
                <w:kern w:val="0"/>
                <w:sz w:val="18"/>
                <w:szCs w:val="18"/>
              </w:rPr>
            </w:pPr>
            <w:r w:rsidRPr="005F0B86">
              <w:rPr>
                <w:rFonts w:cs="宋体"/>
                <w:kern w:val="0"/>
                <w:sz w:val="18"/>
                <w:szCs w:val="18"/>
              </w:rPr>
              <w:t>≤10</w:t>
            </w:r>
          </w:p>
        </w:tc>
        <w:tc>
          <w:tcPr>
            <w:tcW w:w="1422" w:type="dxa"/>
            <w:tcBorders>
              <w:top w:val="single" w:sz="2" w:space="0" w:color="auto"/>
            </w:tcBorders>
            <w:vAlign w:val="center"/>
          </w:tcPr>
          <w:p w:rsidR="002E768D" w:rsidRPr="005F0B86" w:rsidRDefault="002E768D" w:rsidP="0097227C">
            <w:pPr>
              <w:widowControl/>
              <w:spacing w:line="360" w:lineRule="auto"/>
              <w:jc w:val="center"/>
              <w:rPr>
                <w:rFonts w:cs="宋体"/>
                <w:kern w:val="0"/>
                <w:sz w:val="18"/>
                <w:szCs w:val="18"/>
              </w:rPr>
            </w:pPr>
            <w:r w:rsidRPr="005F0B86">
              <w:rPr>
                <w:rFonts w:cs="宋体"/>
                <w:kern w:val="0"/>
                <w:sz w:val="18"/>
                <w:szCs w:val="18"/>
              </w:rPr>
              <w:t>≤0.5</w:t>
            </w:r>
          </w:p>
        </w:tc>
      </w:tr>
    </w:tbl>
    <w:p w:rsidR="002E768D" w:rsidRDefault="002E768D" w:rsidP="002E768D">
      <w:pPr>
        <w:widowControl/>
        <w:spacing w:line="360" w:lineRule="auto"/>
        <w:jc w:val="center"/>
        <w:rPr>
          <w:rFonts w:cs="宋体" w:hint="eastAsia"/>
          <w:b/>
          <w:kern w:val="0"/>
          <w:sz w:val="18"/>
          <w:szCs w:val="18"/>
        </w:rPr>
      </w:pPr>
    </w:p>
    <w:p w:rsidR="002E768D" w:rsidRPr="00E22612" w:rsidRDefault="002E768D" w:rsidP="002E768D">
      <w:pPr>
        <w:pStyle w:val="2"/>
        <w:ind w:firstLine="562"/>
        <w:rPr>
          <w:rFonts w:hint="eastAsia"/>
        </w:rPr>
      </w:pPr>
      <w:bookmarkStart w:id="23" w:name="_Toc262825668"/>
      <w:bookmarkStart w:id="24" w:name="_Toc262826577"/>
      <w:bookmarkStart w:id="25" w:name="_Toc263158684"/>
      <w:bookmarkStart w:id="26" w:name="_Toc263229586"/>
      <w:r w:rsidRPr="00E22612">
        <w:rPr>
          <w:rFonts w:hint="eastAsia"/>
        </w:rPr>
        <w:lastRenderedPageBreak/>
        <w:t>1.2</w:t>
      </w:r>
      <w:r w:rsidRPr="00E22612">
        <w:rPr>
          <w:rFonts w:hint="eastAsia"/>
        </w:rPr>
        <w:t>预拌砂浆的特点</w:t>
      </w:r>
      <w:bookmarkEnd w:id="23"/>
      <w:bookmarkEnd w:id="24"/>
      <w:bookmarkEnd w:id="25"/>
      <w:bookmarkEnd w:id="26"/>
    </w:p>
    <w:p w:rsidR="002E768D" w:rsidRPr="00E22612" w:rsidRDefault="002E768D" w:rsidP="002E768D">
      <w:pPr>
        <w:pStyle w:val="3"/>
        <w:ind w:firstLine="482"/>
      </w:pPr>
      <w:bookmarkStart w:id="27" w:name="_Toc262825669"/>
      <w:bookmarkStart w:id="28" w:name="_Toc262826578"/>
      <w:bookmarkStart w:id="29" w:name="_Toc263158685"/>
      <w:bookmarkStart w:id="30" w:name="_Toc263229587"/>
      <w:smartTag w:uri="urn:schemas-microsoft-com:office:smarttags" w:element="chsdate">
        <w:smartTagPr>
          <w:attr w:name="IsROCDate" w:val="False"/>
          <w:attr w:name="IsLunarDate" w:val="False"/>
          <w:attr w:name="Day" w:val="30"/>
          <w:attr w:name="Month" w:val="12"/>
          <w:attr w:name="Year" w:val="1899"/>
        </w:smartTagPr>
        <w:r w:rsidRPr="00E22612">
          <w:rPr>
            <w:rFonts w:hint="eastAsia"/>
          </w:rPr>
          <w:t>1.2.1</w:t>
        </w:r>
      </w:smartTag>
      <w:r w:rsidRPr="00E22612">
        <w:t>预拌砂浆的优点</w:t>
      </w:r>
      <w:bookmarkEnd w:id="27"/>
      <w:bookmarkEnd w:id="28"/>
      <w:bookmarkEnd w:id="29"/>
      <w:bookmarkEnd w:id="30"/>
    </w:p>
    <w:p w:rsidR="002E768D" w:rsidRPr="005F0B86" w:rsidRDefault="002E768D" w:rsidP="002E768D">
      <w:pPr>
        <w:pStyle w:val="a3"/>
        <w:spacing w:before="0" w:beforeAutospacing="0" w:after="0" w:afterAutospacing="0" w:line="360" w:lineRule="auto"/>
        <w:ind w:firstLineChars="200" w:firstLine="420"/>
        <w:rPr>
          <w:rFonts w:ascii="Times New Roman" w:hAnsi="Times New Roman" w:cs="Tahoma" w:hint="eastAsia"/>
          <w:sz w:val="21"/>
          <w:szCs w:val="21"/>
        </w:rPr>
      </w:pPr>
      <w:r w:rsidRPr="005F0B86">
        <w:rPr>
          <w:rFonts w:ascii="Times New Roman" w:hAnsi="Times New Roman" w:cs="Tahoma" w:hint="eastAsia"/>
          <w:sz w:val="21"/>
          <w:szCs w:val="21"/>
        </w:rPr>
        <w:t>（</w:t>
      </w:r>
      <w:r w:rsidRPr="005F0B86">
        <w:rPr>
          <w:rFonts w:ascii="Times New Roman" w:hAnsi="Times New Roman" w:cs="Tahoma" w:hint="eastAsia"/>
          <w:sz w:val="21"/>
          <w:szCs w:val="21"/>
        </w:rPr>
        <w:t>1</w:t>
      </w:r>
      <w:r w:rsidRPr="005F0B86">
        <w:rPr>
          <w:rFonts w:ascii="Times New Roman" w:hAnsi="Times New Roman" w:cs="Tahoma" w:hint="eastAsia"/>
          <w:sz w:val="21"/>
          <w:szCs w:val="21"/>
        </w:rPr>
        <w:t>）</w:t>
      </w:r>
      <w:r w:rsidRPr="005F0B86">
        <w:rPr>
          <w:rFonts w:ascii="Times New Roman" w:hAnsi="Times New Roman" w:cs="Tahoma"/>
          <w:sz w:val="21"/>
          <w:szCs w:val="21"/>
        </w:rPr>
        <w:t>质量稳定</w:t>
      </w:r>
    </w:p>
    <w:p w:rsidR="002E768D" w:rsidRPr="005F0B86" w:rsidRDefault="002E768D" w:rsidP="002E768D">
      <w:pPr>
        <w:pStyle w:val="a3"/>
        <w:spacing w:before="0" w:beforeAutospacing="0" w:after="0" w:afterAutospacing="0" w:line="360" w:lineRule="auto"/>
        <w:ind w:firstLineChars="200" w:firstLine="420"/>
        <w:rPr>
          <w:rFonts w:ascii="Times New Roman" w:hAnsi="Times New Roman" w:cs="Tahoma"/>
          <w:sz w:val="21"/>
          <w:szCs w:val="21"/>
        </w:rPr>
      </w:pPr>
      <w:r w:rsidRPr="005F0B86">
        <w:rPr>
          <w:rFonts w:ascii="Times New Roman" w:hAnsi="Times New Roman" w:cs="Tahoma"/>
          <w:sz w:val="21"/>
          <w:szCs w:val="21"/>
        </w:rPr>
        <w:t>预拌砂浆的生产有科学的实验室试配，严格的性能检验，精确的计量设备，大规模自动化生产，全程电脑控制，搅拌均匀度高，质量可靠且稳定，可以最大限度地避免传统砂浆现场计量不准确等原因造成的开裂、空鼓、脱落、渗漏，地面起粉起砂、工程返修率等高质量问题。</w:t>
      </w:r>
    </w:p>
    <w:p w:rsidR="002E768D" w:rsidRPr="005F0B86" w:rsidRDefault="002E768D" w:rsidP="002E768D">
      <w:pPr>
        <w:pStyle w:val="a3"/>
        <w:spacing w:before="0" w:beforeAutospacing="0" w:after="0" w:afterAutospacing="0" w:line="360" w:lineRule="auto"/>
        <w:ind w:firstLineChars="200" w:firstLine="420"/>
        <w:rPr>
          <w:rFonts w:ascii="Times New Roman" w:hAnsi="Times New Roman" w:cs="Tahoma" w:hint="eastAsia"/>
          <w:sz w:val="21"/>
          <w:szCs w:val="21"/>
        </w:rPr>
      </w:pPr>
      <w:r w:rsidRPr="005F0B86">
        <w:rPr>
          <w:rFonts w:ascii="Times New Roman" w:hAnsi="Times New Roman" w:cs="Tahoma" w:hint="eastAsia"/>
          <w:sz w:val="21"/>
          <w:szCs w:val="21"/>
        </w:rPr>
        <w:t>（</w:t>
      </w:r>
      <w:r w:rsidRPr="005F0B86">
        <w:rPr>
          <w:rFonts w:ascii="Times New Roman" w:hAnsi="Times New Roman" w:cs="Tahoma" w:hint="eastAsia"/>
          <w:sz w:val="21"/>
          <w:szCs w:val="21"/>
        </w:rPr>
        <w:t>2</w:t>
      </w:r>
      <w:r w:rsidRPr="005F0B86">
        <w:rPr>
          <w:rFonts w:ascii="Times New Roman" w:hAnsi="Times New Roman" w:cs="Tahoma" w:hint="eastAsia"/>
          <w:sz w:val="21"/>
          <w:szCs w:val="21"/>
        </w:rPr>
        <w:t>）</w:t>
      </w:r>
      <w:r w:rsidRPr="005F0B86">
        <w:rPr>
          <w:rFonts w:ascii="Times New Roman" w:hAnsi="Times New Roman" w:cs="Tahoma"/>
          <w:sz w:val="21"/>
          <w:szCs w:val="21"/>
        </w:rPr>
        <w:t>品种丰富</w:t>
      </w:r>
    </w:p>
    <w:p w:rsidR="002E768D" w:rsidRPr="005F0B86" w:rsidRDefault="002E768D" w:rsidP="002E768D">
      <w:pPr>
        <w:pStyle w:val="a3"/>
        <w:spacing w:before="0" w:beforeAutospacing="0" w:after="0" w:afterAutospacing="0" w:line="360" w:lineRule="auto"/>
        <w:ind w:firstLineChars="200" w:firstLine="420"/>
        <w:rPr>
          <w:rFonts w:ascii="Times New Roman" w:hAnsi="Times New Roman" w:cs="Tahoma"/>
          <w:sz w:val="21"/>
          <w:szCs w:val="21"/>
        </w:rPr>
      </w:pPr>
      <w:r w:rsidRPr="005F0B86">
        <w:rPr>
          <w:rFonts w:ascii="Times New Roman" w:hAnsi="Times New Roman" w:cs="Tahoma"/>
          <w:sz w:val="21"/>
          <w:szCs w:val="21"/>
        </w:rPr>
        <w:t>预拌砂浆一次供货量大，特别适用于常用砌筑、抹面和地面处理等。另外预拌砂浆的生产灵活性强，可根据用户不同的需求生产出具有防水、保温、隔热、防火、装饰等性能的特种砂浆，满足不同的施工艺和设计需求。</w:t>
      </w:r>
    </w:p>
    <w:p w:rsidR="002E768D" w:rsidRPr="005F0B86" w:rsidRDefault="002E768D" w:rsidP="002E768D">
      <w:pPr>
        <w:pStyle w:val="a3"/>
        <w:spacing w:before="0" w:beforeAutospacing="0" w:after="0" w:afterAutospacing="0" w:line="360" w:lineRule="auto"/>
        <w:ind w:firstLineChars="200" w:firstLine="420"/>
        <w:rPr>
          <w:rFonts w:ascii="Times New Roman" w:hAnsi="Times New Roman" w:cs="Tahoma" w:hint="eastAsia"/>
          <w:sz w:val="21"/>
          <w:szCs w:val="21"/>
        </w:rPr>
      </w:pPr>
      <w:r w:rsidRPr="005F0B86">
        <w:rPr>
          <w:rFonts w:ascii="Times New Roman" w:hAnsi="Times New Roman" w:cs="Tahoma" w:hint="eastAsia"/>
          <w:sz w:val="21"/>
          <w:szCs w:val="21"/>
        </w:rPr>
        <w:t>（</w:t>
      </w:r>
      <w:r w:rsidRPr="005F0B86">
        <w:rPr>
          <w:rFonts w:ascii="Times New Roman" w:hAnsi="Times New Roman" w:cs="Tahoma" w:hint="eastAsia"/>
          <w:sz w:val="21"/>
          <w:szCs w:val="21"/>
        </w:rPr>
        <w:t>3</w:t>
      </w:r>
      <w:r w:rsidRPr="005F0B86">
        <w:rPr>
          <w:rFonts w:ascii="Times New Roman" w:hAnsi="Times New Roman" w:cs="Tahoma" w:hint="eastAsia"/>
          <w:sz w:val="21"/>
          <w:szCs w:val="21"/>
        </w:rPr>
        <w:t>）</w:t>
      </w:r>
      <w:r w:rsidRPr="005F0B86">
        <w:rPr>
          <w:rFonts w:ascii="Times New Roman" w:hAnsi="Times New Roman" w:cs="Tahoma"/>
          <w:sz w:val="21"/>
          <w:szCs w:val="21"/>
        </w:rPr>
        <w:t>文明施工</w:t>
      </w:r>
    </w:p>
    <w:p w:rsidR="002E768D" w:rsidRPr="005F0B86" w:rsidRDefault="002E768D" w:rsidP="002E768D">
      <w:pPr>
        <w:pStyle w:val="a3"/>
        <w:spacing w:before="0" w:beforeAutospacing="0" w:after="0" w:afterAutospacing="0" w:line="360" w:lineRule="auto"/>
        <w:ind w:firstLineChars="200" w:firstLine="420"/>
        <w:rPr>
          <w:rFonts w:ascii="Times New Roman" w:hAnsi="Times New Roman" w:cs="Tahoma"/>
          <w:sz w:val="21"/>
          <w:szCs w:val="21"/>
        </w:rPr>
      </w:pPr>
      <w:r w:rsidRPr="005F0B86">
        <w:rPr>
          <w:rFonts w:ascii="Times New Roman" w:hAnsi="Times New Roman" w:cs="Tahoma"/>
          <w:sz w:val="21"/>
          <w:szCs w:val="21"/>
        </w:rPr>
        <w:t>在施工中使用预拌砂浆，不需要水泥、砂石的运输，也不需要原材料堆放场地、专用地干燥设备和包装设备，施工场地占用小，噪音小、粉尘排放量小，减少了对周边环境的污染，有利于文明施工。</w:t>
      </w:r>
    </w:p>
    <w:p w:rsidR="002E768D" w:rsidRPr="005F0B86" w:rsidRDefault="002E768D" w:rsidP="002E768D">
      <w:pPr>
        <w:pStyle w:val="a3"/>
        <w:spacing w:before="0" w:beforeAutospacing="0" w:after="0" w:afterAutospacing="0" w:line="360" w:lineRule="auto"/>
        <w:ind w:firstLineChars="200" w:firstLine="420"/>
        <w:rPr>
          <w:rFonts w:ascii="Times New Roman" w:hAnsi="Times New Roman" w:cs="Tahoma" w:hint="eastAsia"/>
          <w:sz w:val="21"/>
          <w:szCs w:val="21"/>
        </w:rPr>
      </w:pPr>
      <w:r w:rsidRPr="005F0B86">
        <w:rPr>
          <w:rFonts w:ascii="Times New Roman" w:hAnsi="Times New Roman" w:cs="Tahoma" w:hint="eastAsia"/>
          <w:sz w:val="21"/>
          <w:szCs w:val="21"/>
        </w:rPr>
        <w:t>（</w:t>
      </w:r>
      <w:r w:rsidRPr="005F0B86">
        <w:rPr>
          <w:rFonts w:ascii="Times New Roman" w:hAnsi="Times New Roman" w:cs="Tahoma" w:hint="eastAsia"/>
          <w:sz w:val="21"/>
          <w:szCs w:val="21"/>
        </w:rPr>
        <w:t>4</w:t>
      </w:r>
      <w:r w:rsidRPr="005F0B86">
        <w:rPr>
          <w:rFonts w:ascii="Times New Roman" w:hAnsi="Times New Roman" w:cs="Tahoma" w:hint="eastAsia"/>
          <w:sz w:val="21"/>
          <w:szCs w:val="21"/>
        </w:rPr>
        <w:t>）</w:t>
      </w:r>
      <w:r w:rsidRPr="005F0B86">
        <w:rPr>
          <w:rFonts w:ascii="Times New Roman" w:hAnsi="Times New Roman" w:cs="Tahoma"/>
          <w:sz w:val="21"/>
          <w:szCs w:val="21"/>
        </w:rPr>
        <w:t>提高工效</w:t>
      </w:r>
    </w:p>
    <w:p w:rsidR="002E768D" w:rsidRPr="005F0B86" w:rsidRDefault="002E768D" w:rsidP="002E768D">
      <w:pPr>
        <w:pStyle w:val="a3"/>
        <w:spacing w:before="0" w:beforeAutospacing="0" w:after="0" w:afterAutospacing="0" w:line="360" w:lineRule="auto"/>
        <w:ind w:firstLineChars="200" w:firstLine="420"/>
        <w:rPr>
          <w:rFonts w:ascii="Times New Roman" w:hAnsi="Times New Roman" w:cs="Tahoma"/>
          <w:sz w:val="21"/>
          <w:szCs w:val="21"/>
        </w:rPr>
      </w:pPr>
      <w:r w:rsidRPr="005F0B86">
        <w:rPr>
          <w:rFonts w:ascii="Times New Roman" w:hAnsi="Times New Roman" w:cs="Tahoma"/>
          <w:sz w:val="21"/>
          <w:szCs w:val="21"/>
        </w:rPr>
        <w:t>预拌砂浆适合采用机械化施工，可以大大缩短工程建设周期，同时提高工程质量，且可大量节省后期的维修费用。即使是人工施工，由于预拌砂浆质量稳定，使用起来比较方便，也可以提高工效一倍以上。有利于提高工效，加快施工进度。</w:t>
      </w:r>
    </w:p>
    <w:p w:rsidR="002E768D" w:rsidRPr="005F0B86" w:rsidRDefault="002E768D" w:rsidP="002E768D">
      <w:pPr>
        <w:pStyle w:val="a3"/>
        <w:spacing w:before="0" w:beforeAutospacing="0" w:after="0" w:afterAutospacing="0" w:line="360" w:lineRule="auto"/>
        <w:ind w:firstLineChars="200" w:firstLine="420"/>
        <w:rPr>
          <w:rFonts w:ascii="Times New Roman" w:hAnsi="Times New Roman" w:cs="Tahoma" w:hint="eastAsia"/>
          <w:sz w:val="21"/>
          <w:szCs w:val="21"/>
        </w:rPr>
      </w:pPr>
      <w:r w:rsidRPr="005F0B86">
        <w:rPr>
          <w:rFonts w:ascii="Times New Roman" w:hAnsi="Times New Roman" w:cs="Tahoma" w:hint="eastAsia"/>
          <w:sz w:val="21"/>
          <w:szCs w:val="21"/>
        </w:rPr>
        <w:t>（</w:t>
      </w:r>
      <w:r w:rsidRPr="005F0B86">
        <w:rPr>
          <w:rFonts w:ascii="Times New Roman" w:hAnsi="Times New Roman" w:cs="Tahoma" w:hint="eastAsia"/>
          <w:sz w:val="21"/>
          <w:szCs w:val="21"/>
        </w:rPr>
        <w:t>5</w:t>
      </w:r>
      <w:r w:rsidRPr="005F0B86">
        <w:rPr>
          <w:rFonts w:ascii="Times New Roman" w:hAnsi="Times New Roman" w:cs="Tahoma" w:hint="eastAsia"/>
          <w:sz w:val="21"/>
          <w:szCs w:val="21"/>
        </w:rPr>
        <w:t>）</w:t>
      </w:r>
      <w:r w:rsidRPr="005F0B86">
        <w:rPr>
          <w:rFonts w:ascii="Times New Roman" w:hAnsi="Times New Roman" w:cs="Tahoma"/>
          <w:sz w:val="21"/>
          <w:szCs w:val="21"/>
        </w:rPr>
        <w:t>节能降耗</w:t>
      </w:r>
    </w:p>
    <w:p w:rsidR="002E768D" w:rsidRPr="005F0B86" w:rsidRDefault="002E768D" w:rsidP="002E768D">
      <w:pPr>
        <w:pStyle w:val="a3"/>
        <w:spacing w:before="0" w:beforeAutospacing="0" w:after="0" w:afterAutospacing="0" w:line="360" w:lineRule="auto"/>
        <w:ind w:firstLineChars="200" w:firstLine="420"/>
        <w:rPr>
          <w:rFonts w:ascii="Times New Roman" w:hAnsi="Times New Roman" w:cs="Tahoma"/>
          <w:sz w:val="21"/>
          <w:szCs w:val="21"/>
        </w:rPr>
      </w:pPr>
      <w:r w:rsidRPr="005F0B86">
        <w:rPr>
          <w:rFonts w:ascii="Times New Roman" w:hAnsi="Times New Roman" w:cs="Tahoma"/>
          <w:sz w:val="21"/>
          <w:szCs w:val="21"/>
        </w:rPr>
        <w:t>在工程建设中，造成材料浪费主要原因是砂石－水泥驳运途中的遗漏，现场搅拌时的扬尘和损耗，人工运送和施工过程中的落地等。如果使用预拌砂浆，加上机械化施工，不存在水泥、砂石遗漏问题，也没有现场搅拌的损耗，降低了施工中的落地砂浆量，材料损耗及浪费将大大减少。</w:t>
      </w:r>
    </w:p>
    <w:p w:rsidR="002E768D" w:rsidRPr="00E22612" w:rsidRDefault="002E768D" w:rsidP="002E768D">
      <w:pPr>
        <w:pStyle w:val="3"/>
        <w:ind w:firstLine="482"/>
        <w:rPr>
          <w:rFonts w:hint="eastAsia"/>
        </w:rPr>
      </w:pPr>
      <w:bookmarkStart w:id="31" w:name="_Toc262825670"/>
      <w:bookmarkStart w:id="32" w:name="_Toc262826579"/>
      <w:bookmarkStart w:id="33" w:name="_Toc263158686"/>
      <w:bookmarkStart w:id="34" w:name="_Toc263229588"/>
      <w:smartTag w:uri="urn:schemas-microsoft-com:office:smarttags" w:element="chsdate">
        <w:smartTagPr>
          <w:attr w:name="IsROCDate" w:val="False"/>
          <w:attr w:name="IsLunarDate" w:val="False"/>
          <w:attr w:name="Day" w:val="30"/>
          <w:attr w:name="Month" w:val="12"/>
          <w:attr w:name="Year" w:val="1899"/>
        </w:smartTagPr>
        <w:r w:rsidRPr="00E22612">
          <w:rPr>
            <w:rFonts w:hint="eastAsia"/>
          </w:rPr>
          <w:t>1.2.2</w:t>
        </w:r>
      </w:smartTag>
      <w:r w:rsidRPr="00E22612">
        <w:t>预拌砂浆给施工、建设单位带来的好处</w:t>
      </w:r>
      <w:bookmarkEnd w:id="31"/>
      <w:bookmarkEnd w:id="32"/>
      <w:bookmarkEnd w:id="33"/>
      <w:bookmarkEnd w:id="34"/>
    </w:p>
    <w:p w:rsidR="002E768D" w:rsidRPr="005F0B86" w:rsidRDefault="002E768D" w:rsidP="002E768D">
      <w:pPr>
        <w:pStyle w:val="a3"/>
        <w:spacing w:before="0" w:beforeAutospacing="0" w:after="0" w:afterAutospacing="0" w:line="360" w:lineRule="auto"/>
        <w:ind w:firstLineChars="200" w:firstLine="420"/>
        <w:rPr>
          <w:rFonts w:ascii="Times New Roman" w:hAnsi="Times New Roman" w:cs="Tahoma" w:hint="eastAsia"/>
          <w:sz w:val="21"/>
          <w:szCs w:val="21"/>
        </w:rPr>
      </w:pPr>
      <w:r w:rsidRPr="005F0B86">
        <w:rPr>
          <w:rFonts w:ascii="Times New Roman" w:hAnsi="Times New Roman" w:cs="Tahoma"/>
          <w:sz w:val="21"/>
          <w:szCs w:val="21"/>
        </w:rPr>
        <w:t>对施工单位，与现场搅拌砂浆相比，预拌砂浆可以免去施工企业原材料采购、运输、堆放、加工，实验室配比测试、现场搅拌生产质量控制等一系列过程，降低企业的运营成本。购买预拌砂浆，只需提前向生产单位订货，由生产单位负责运送预拌砂浆。施工经验表明，</w:t>
      </w:r>
      <w:r w:rsidRPr="005F0B86">
        <w:rPr>
          <w:rFonts w:ascii="Times New Roman" w:hAnsi="Times New Roman" w:cs="Tahoma"/>
          <w:sz w:val="21"/>
          <w:szCs w:val="21"/>
        </w:rPr>
        <w:lastRenderedPageBreak/>
        <w:t>传统的现场搅拌砂浆每人每天抹灰量</w:t>
      </w:r>
      <w:smartTag w:uri="urn:schemas-microsoft-com:office:smarttags" w:element="chmetcnv">
        <w:smartTagPr>
          <w:attr w:name="TCSC" w:val="0"/>
          <w:attr w:name="NumberType" w:val="1"/>
          <w:attr w:name="Negative" w:val="False"/>
          <w:attr w:name="HasSpace" w:val="True"/>
          <w:attr w:name="SourceValue" w:val="15"/>
          <w:attr w:name="UnitName" w:val="m2"/>
        </w:smartTagPr>
        <w:r w:rsidRPr="005F0B86">
          <w:rPr>
            <w:rFonts w:ascii="Times New Roman" w:hAnsi="Times New Roman" w:cs="Tahoma"/>
            <w:sz w:val="21"/>
            <w:szCs w:val="21"/>
          </w:rPr>
          <w:t>15 m</w:t>
        </w:r>
        <w:r w:rsidRPr="005F0B86">
          <w:rPr>
            <w:rFonts w:ascii="Times New Roman" w:hAnsi="Times New Roman" w:cs="Tahoma"/>
            <w:sz w:val="21"/>
            <w:szCs w:val="21"/>
            <w:vertAlign w:val="superscript"/>
          </w:rPr>
          <w:t>2</w:t>
        </w:r>
      </w:smartTag>
      <w:r w:rsidRPr="005F0B86">
        <w:rPr>
          <w:rFonts w:ascii="Times New Roman" w:hAnsi="Times New Roman" w:cs="Tahoma" w:hint="eastAsia"/>
          <w:sz w:val="21"/>
          <w:szCs w:val="21"/>
        </w:rPr>
        <w:t>，</w:t>
      </w:r>
      <w:r w:rsidRPr="005F0B86">
        <w:rPr>
          <w:rFonts w:ascii="Times New Roman" w:hAnsi="Times New Roman" w:cs="Tahoma"/>
          <w:sz w:val="21"/>
          <w:szCs w:val="21"/>
        </w:rPr>
        <w:t>而预拌砂浆的机械施工每人每天抹灰量可达</w:t>
      </w:r>
      <w:smartTag w:uri="urn:schemas-microsoft-com:office:smarttags" w:element="chmetcnv">
        <w:smartTagPr>
          <w:attr w:name="TCSC" w:val="0"/>
          <w:attr w:name="NumberType" w:val="1"/>
          <w:attr w:name="Negative" w:val="False"/>
          <w:attr w:name="HasSpace" w:val="True"/>
          <w:attr w:name="SourceValue" w:val="60"/>
          <w:attr w:name="UnitName" w:val="m2"/>
        </w:smartTagPr>
        <w:r w:rsidRPr="005F0B86">
          <w:rPr>
            <w:rFonts w:ascii="Times New Roman" w:hAnsi="Times New Roman" w:cs="Tahoma"/>
            <w:sz w:val="21"/>
            <w:szCs w:val="21"/>
          </w:rPr>
          <w:t>60 m</w:t>
        </w:r>
        <w:r w:rsidRPr="005F0B86">
          <w:rPr>
            <w:rFonts w:ascii="Times New Roman" w:hAnsi="Times New Roman" w:cs="Tahoma"/>
            <w:sz w:val="21"/>
            <w:szCs w:val="21"/>
            <w:vertAlign w:val="superscript"/>
          </w:rPr>
          <w:t>2</w:t>
        </w:r>
      </w:smartTag>
      <w:r w:rsidRPr="005F0B86">
        <w:rPr>
          <w:rFonts w:ascii="Times New Roman" w:hAnsi="Times New Roman" w:cs="Tahoma" w:hint="eastAsia"/>
          <w:sz w:val="21"/>
          <w:szCs w:val="21"/>
        </w:rPr>
        <w:t>，</w:t>
      </w:r>
      <w:r w:rsidRPr="005F0B86">
        <w:rPr>
          <w:rFonts w:ascii="Times New Roman" w:hAnsi="Times New Roman" w:cs="Tahoma"/>
          <w:sz w:val="21"/>
          <w:szCs w:val="21"/>
        </w:rPr>
        <w:t>效率提高。</w:t>
      </w:r>
    </w:p>
    <w:p w:rsidR="002E768D" w:rsidRPr="005F0B86" w:rsidRDefault="002E768D" w:rsidP="002E768D">
      <w:pPr>
        <w:pStyle w:val="a3"/>
        <w:spacing w:before="0" w:beforeAutospacing="0" w:after="0" w:afterAutospacing="0" w:line="360" w:lineRule="auto"/>
        <w:ind w:firstLineChars="200" w:firstLine="420"/>
        <w:rPr>
          <w:rFonts w:ascii="Times New Roman" w:hAnsi="Times New Roman" w:cs="Tahoma" w:hint="eastAsia"/>
          <w:sz w:val="21"/>
          <w:szCs w:val="21"/>
        </w:rPr>
      </w:pPr>
      <w:r w:rsidRPr="005F0B86">
        <w:rPr>
          <w:rFonts w:ascii="Times New Roman" w:hAnsi="Times New Roman" w:cs="Tahoma"/>
          <w:sz w:val="21"/>
          <w:szCs w:val="21"/>
        </w:rPr>
        <w:t>对建设单位而言，预拌砂浆能够缩短工期，还能降低建设成本。在保证施工质量的前提下，预拌砂浆的施工厚度比现场搅拌砂浆小，一是可以减少砂浆用量，减轻建筑自重，二可增加使用面积（</w:t>
      </w:r>
      <w:r w:rsidRPr="005F0B86">
        <w:rPr>
          <w:rFonts w:ascii="Times New Roman" w:hAnsi="Times New Roman" w:cs="Tahoma"/>
          <w:sz w:val="21"/>
          <w:szCs w:val="21"/>
        </w:rPr>
        <w:t>0.5</w:t>
      </w:r>
      <w:r w:rsidRPr="005F0B86">
        <w:rPr>
          <w:rFonts w:ascii="Times New Roman" w:hAnsi="Times New Roman" w:cs="Tahoma"/>
          <w:sz w:val="21"/>
          <w:szCs w:val="21"/>
        </w:rPr>
        <w:t>％－</w:t>
      </w:r>
      <w:r w:rsidRPr="005F0B86">
        <w:rPr>
          <w:rFonts w:ascii="Times New Roman" w:hAnsi="Times New Roman" w:cs="Tahoma"/>
          <w:sz w:val="21"/>
          <w:szCs w:val="21"/>
        </w:rPr>
        <w:t>1</w:t>
      </w:r>
      <w:r w:rsidRPr="005F0B86">
        <w:rPr>
          <w:rFonts w:ascii="Times New Roman" w:hAnsi="Times New Roman" w:cs="Tahoma"/>
          <w:sz w:val="21"/>
          <w:szCs w:val="21"/>
        </w:rPr>
        <w:t>％），从而降低单位面积建设投资成本。由于预拌砂浆是工厂化生产，质量有保证，可以降低返工率，延长构筑物使用年限。</w:t>
      </w:r>
    </w:p>
    <w:p w:rsidR="002E768D" w:rsidRPr="005F0B86" w:rsidRDefault="002E768D" w:rsidP="002E768D">
      <w:pPr>
        <w:pStyle w:val="a3"/>
        <w:spacing w:before="0" w:beforeAutospacing="0" w:after="0" w:afterAutospacing="0" w:line="360" w:lineRule="auto"/>
        <w:ind w:firstLineChars="200" w:firstLine="420"/>
        <w:rPr>
          <w:rFonts w:ascii="Times New Roman" w:hAnsi="Times New Roman" w:cs="Tahoma" w:hint="eastAsia"/>
          <w:sz w:val="21"/>
          <w:szCs w:val="21"/>
        </w:rPr>
      </w:pPr>
      <w:r w:rsidRPr="005F0B86">
        <w:rPr>
          <w:rFonts w:ascii="Times New Roman" w:hAnsi="Times New Roman"/>
          <w:sz w:val="21"/>
          <w:szCs w:val="21"/>
        </w:rPr>
        <w:t>预拌砂浆工业化生产是现代建筑业发展到一定阶段的必然产物，禁止现场搅拌、使用预拌砂浆是建筑业的一项技术革命。无论是对于新建建筑还是改造建筑，预拌砂浆都是其中不可或缺的重要成分，更能大幅度降低建筑的二次施工率，在不断提高人们居住环境舒适度的同时，降低建筑耗能总量，有效缓解能源的供需矛盾，既具有实际经济意义，又具有重要的社会意义和环保价值。</w:t>
      </w:r>
    </w:p>
    <w:p w:rsidR="002E768D" w:rsidRPr="00E22612" w:rsidRDefault="002E768D" w:rsidP="002E768D">
      <w:pPr>
        <w:pStyle w:val="2"/>
        <w:ind w:firstLineChars="165" w:firstLine="464"/>
        <w:rPr>
          <w:rFonts w:hint="eastAsia"/>
        </w:rPr>
      </w:pPr>
      <w:bookmarkStart w:id="35" w:name="_Toc262825671"/>
      <w:bookmarkStart w:id="36" w:name="_Toc262826580"/>
      <w:bookmarkStart w:id="37" w:name="_Toc263158687"/>
      <w:bookmarkStart w:id="38" w:name="_Toc263229589"/>
      <w:r w:rsidRPr="00E22612">
        <w:rPr>
          <w:rFonts w:hint="eastAsia"/>
        </w:rPr>
        <w:t>1.3</w:t>
      </w:r>
      <w:r w:rsidRPr="00E22612">
        <w:rPr>
          <w:rFonts w:hint="eastAsia"/>
        </w:rPr>
        <w:t>预拌砂浆的发展现状及趋势</w:t>
      </w:r>
      <w:bookmarkEnd w:id="35"/>
      <w:bookmarkEnd w:id="36"/>
      <w:bookmarkEnd w:id="37"/>
      <w:bookmarkEnd w:id="38"/>
    </w:p>
    <w:p w:rsidR="002E768D" w:rsidRPr="00E22612" w:rsidRDefault="002E768D" w:rsidP="002E768D">
      <w:pPr>
        <w:pStyle w:val="3"/>
        <w:ind w:firstLine="482"/>
        <w:rPr>
          <w:rFonts w:hint="eastAsia"/>
        </w:rPr>
      </w:pPr>
      <w:bookmarkStart w:id="39" w:name="_Toc262825672"/>
      <w:bookmarkStart w:id="40" w:name="_Toc262826581"/>
      <w:bookmarkStart w:id="41" w:name="_Toc263158688"/>
      <w:bookmarkStart w:id="42" w:name="_Toc263229590"/>
      <w:smartTag w:uri="urn:schemas-microsoft-com:office:smarttags" w:element="chsdate">
        <w:smartTagPr>
          <w:attr w:name="IsROCDate" w:val="False"/>
          <w:attr w:name="IsLunarDate" w:val="False"/>
          <w:attr w:name="Day" w:val="30"/>
          <w:attr w:name="Month" w:val="12"/>
          <w:attr w:name="Year" w:val="1899"/>
        </w:smartTagPr>
        <w:r w:rsidRPr="00E22612">
          <w:rPr>
            <w:rFonts w:hint="eastAsia"/>
          </w:rPr>
          <w:t>1.3.1</w:t>
        </w:r>
      </w:smartTag>
      <w:r w:rsidRPr="00E22612">
        <w:rPr>
          <w:rFonts w:hint="eastAsia"/>
        </w:rPr>
        <w:t>国外发展现状</w:t>
      </w:r>
      <w:bookmarkEnd w:id="39"/>
      <w:bookmarkEnd w:id="40"/>
      <w:bookmarkEnd w:id="41"/>
      <w:bookmarkEnd w:id="42"/>
    </w:p>
    <w:p w:rsidR="002E768D" w:rsidRPr="005F0B86" w:rsidRDefault="002E768D" w:rsidP="002E768D">
      <w:pPr>
        <w:spacing w:line="360" w:lineRule="auto"/>
        <w:ind w:firstLineChars="200" w:firstLine="420"/>
        <w:jc w:val="left"/>
        <w:rPr>
          <w:rFonts w:hint="eastAsia"/>
          <w:szCs w:val="21"/>
        </w:rPr>
      </w:pPr>
      <w:r w:rsidRPr="005F0B86">
        <w:rPr>
          <w:rFonts w:hint="eastAsia"/>
          <w:szCs w:val="21"/>
        </w:rPr>
        <w:t>预拌</w:t>
      </w:r>
      <w:r w:rsidRPr="005F0B86">
        <w:rPr>
          <w:szCs w:val="21"/>
        </w:rPr>
        <w:t>砂浆起源于</w:t>
      </w:r>
      <w:r w:rsidRPr="005F0B86">
        <w:rPr>
          <w:szCs w:val="21"/>
        </w:rPr>
        <w:t>19</w:t>
      </w:r>
      <w:r w:rsidRPr="005F0B86">
        <w:rPr>
          <w:szCs w:val="21"/>
        </w:rPr>
        <w:t>世纪的奥地利，直到上世纪</w:t>
      </w:r>
      <w:r w:rsidRPr="005F0B86">
        <w:rPr>
          <w:szCs w:val="21"/>
        </w:rPr>
        <w:t>50</w:t>
      </w:r>
      <w:r w:rsidRPr="005F0B86">
        <w:rPr>
          <w:szCs w:val="21"/>
        </w:rPr>
        <w:t>年代以后，欧洲的</w:t>
      </w:r>
      <w:r w:rsidRPr="005F0B86">
        <w:rPr>
          <w:rFonts w:hint="eastAsia"/>
          <w:szCs w:val="21"/>
        </w:rPr>
        <w:t>预拌</w:t>
      </w:r>
      <w:r w:rsidRPr="005F0B86">
        <w:rPr>
          <w:szCs w:val="21"/>
        </w:rPr>
        <w:t>砂浆才得到迅速发展，主要原因是第二次世界大战后欧洲需要大量建设，劳动力的短缺、工程质量的提高，以及环境保护要求，开始对建筑</w:t>
      </w:r>
      <w:r w:rsidRPr="005F0B86">
        <w:rPr>
          <w:rFonts w:hint="eastAsia"/>
          <w:szCs w:val="21"/>
        </w:rPr>
        <w:t>预拌</w:t>
      </w:r>
      <w:r w:rsidRPr="005F0B86">
        <w:rPr>
          <w:szCs w:val="21"/>
        </w:rPr>
        <w:t>砂浆进行系统研究和应用。到上世纪</w:t>
      </w:r>
      <w:r w:rsidRPr="005F0B86">
        <w:rPr>
          <w:szCs w:val="21"/>
        </w:rPr>
        <w:t>60</w:t>
      </w:r>
      <w:r w:rsidRPr="005F0B86">
        <w:rPr>
          <w:szCs w:val="21"/>
        </w:rPr>
        <w:t>年代，欧洲各国政府出台了建筑施工环境行业投资优惠等方面的导向性政策来推动建筑砂浆的发展，随后建筑</w:t>
      </w:r>
      <w:r w:rsidRPr="005F0B86">
        <w:rPr>
          <w:rFonts w:hint="eastAsia"/>
          <w:szCs w:val="21"/>
        </w:rPr>
        <w:t>预拌</w:t>
      </w:r>
      <w:r w:rsidRPr="005F0B86">
        <w:rPr>
          <w:szCs w:val="21"/>
        </w:rPr>
        <w:t>砂浆很快风靡西方发达国家。近年来，环境质量要求，更加提高对建筑砂浆工业化生产的重视。</w:t>
      </w:r>
    </w:p>
    <w:p w:rsidR="002E768D" w:rsidRPr="005F0B86" w:rsidRDefault="002E768D" w:rsidP="002E768D">
      <w:pPr>
        <w:spacing w:line="360" w:lineRule="auto"/>
        <w:ind w:firstLineChars="200" w:firstLine="420"/>
        <w:jc w:val="left"/>
        <w:rPr>
          <w:rFonts w:hint="eastAsia"/>
          <w:szCs w:val="21"/>
        </w:rPr>
      </w:pPr>
      <w:r w:rsidRPr="005F0B86">
        <w:rPr>
          <w:rFonts w:hint="eastAsia"/>
          <w:szCs w:val="21"/>
        </w:rPr>
        <w:t>（</w:t>
      </w:r>
      <w:r w:rsidRPr="005F0B86">
        <w:rPr>
          <w:rFonts w:hint="eastAsia"/>
          <w:szCs w:val="21"/>
        </w:rPr>
        <w:t>1</w:t>
      </w:r>
      <w:r w:rsidRPr="005F0B86">
        <w:rPr>
          <w:rFonts w:hint="eastAsia"/>
          <w:szCs w:val="21"/>
        </w:rPr>
        <w:t>）</w:t>
      </w:r>
      <w:r w:rsidRPr="005F0B86">
        <w:rPr>
          <w:szCs w:val="21"/>
        </w:rPr>
        <w:t>德国预拌砂浆发展情况</w:t>
      </w:r>
      <w:r w:rsidRPr="005F0B86">
        <w:rPr>
          <w:szCs w:val="21"/>
        </w:rPr>
        <w:t xml:space="preserve"> </w:t>
      </w:r>
    </w:p>
    <w:p w:rsidR="002E768D" w:rsidRPr="005F0B86" w:rsidRDefault="002E768D" w:rsidP="002E768D">
      <w:pPr>
        <w:spacing w:line="360" w:lineRule="auto"/>
        <w:ind w:firstLineChars="200" w:firstLine="420"/>
        <w:jc w:val="left"/>
        <w:rPr>
          <w:rFonts w:hint="eastAsia"/>
          <w:szCs w:val="21"/>
        </w:rPr>
      </w:pPr>
      <w:r w:rsidRPr="005F0B86">
        <w:rPr>
          <w:szCs w:val="21"/>
        </w:rPr>
        <w:t>德国是世界</w:t>
      </w:r>
      <w:r w:rsidRPr="005F0B86">
        <w:rPr>
          <w:rFonts w:hint="eastAsia"/>
          <w:szCs w:val="21"/>
        </w:rPr>
        <w:t>预拌</w:t>
      </w:r>
      <w:r w:rsidRPr="005F0B86">
        <w:rPr>
          <w:szCs w:val="21"/>
        </w:rPr>
        <w:t>砂浆最发达的国家之一，国土面积</w:t>
      </w:r>
      <w:r w:rsidRPr="005F0B86">
        <w:rPr>
          <w:szCs w:val="21"/>
        </w:rPr>
        <w:t>36</w:t>
      </w:r>
      <w:r w:rsidRPr="005F0B86">
        <w:rPr>
          <w:szCs w:val="21"/>
        </w:rPr>
        <w:t>万平方公里，人口约</w:t>
      </w:r>
      <w:r w:rsidRPr="005F0B86">
        <w:rPr>
          <w:szCs w:val="21"/>
        </w:rPr>
        <w:t>8200</w:t>
      </w:r>
      <w:r w:rsidRPr="005F0B86">
        <w:rPr>
          <w:szCs w:val="21"/>
        </w:rPr>
        <w:t>万，</w:t>
      </w:r>
      <w:r w:rsidRPr="005F0B86">
        <w:rPr>
          <w:szCs w:val="21"/>
        </w:rPr>
        <w:t>2002</w:t>
      </w:r>
      <w:r w:rsidRPr="005F0B86">
        <w:rPr>
          <w:szCs w:val="21"/>
        </w:rPr>
        <w:t>年水泥用量为</w:t>
      </w:r>
      <w:r w:rsidRPr="005F0B86">
        <w:rPr>
          <w:szCs w:val="21"/>
        </w:rPr>
        <w:t>2880</w:t>
      </w:r>
      <w:r w:rsidRPr="005F0B86">
        <w:rPr>
          <w:szCs w:val="21"/>
        </w:rPr>
        <w:t>万吨，其中用于商品混凝土的为</w:t>
      </w:r>
      <w:r w:rsidRPr="005F0B86">
        <w:rPr>
          <w:szCs w:val="21"/>
        </w:rPr>
        <w:t>1340</w:t>
      </w:r>
      <w:r w:rsidRPr="005F0B86">
        <w:rPr>
          <w:szCs w:val="21"/>
        </w:rPr>
        <w:t>万吨（占</w:t>
      </w:r>
      <w:r w:rsidRPr="005F0B86">
        <w:rPr>
          <w:szCs w:val="21"/>
        </w:rPr>
        <w:t>46%</w:t>
      </w:r>
      <w:r w:rsidRPr="005F0B86">
        <w:rPr>
          <w:szCs w:val="21"/>
        </w:rPr>
        <w:t>）、用于混凝土预制构件的为</w:t>
      </w:r>
      <w:r w:rsidRPr="005F0B86">
        <w:rPr>
          <w:szCs w:val="21"/>
        </w:rPr>
        <w:t>940</w:t>
      </w:r>
      <w:r w:rsidRPr="005F0B86">
        <w:rPr>
          <w:szCs w:val="21"/>
        </w:rPr>
        <w:t>万吨（占</w:t>
      </w:r>
      <w:r w:rsidRPr="005F0B86">
        <w:rPr>
          <w:szCs w:val="21"/>
        </w:rPr>
        <w:t>33%</w:t>
      </w:r>
      <w:r w:rsidRPr="005F0B86">
        <w:rPr>
          <w:szCs w:val="21"/>
        </w:rPr>
        <w:t>）、用于现拌混凝土的为</w:t>
      </w:r>
      <w:r w:rsidRPr="005F0B86">
        <w:rPr>
          <w:szCs w:val="21"/>
        </w:rPr>
        <w:t>250</w:t>
      </w:r>
      <w:r w:rsidRPr="005F0B86">
        <w:rPr>
          <w:szCs w:val="21"/>
        </w:rPr>
        <w:t>万吨（占</w:t>
      </w:r>
      <w:r w:rsidRPr="005F0B86">
        <w:rPr>
          <w:szCs w:val="21"/>
        </w:rPr>
        <w:t>9%</w:t>
      </w:r>
      <w:r w:rsidRPr="005F0B86">
        <w:rPr>
          <w:szCs w:val="21"/>
        </w:rPr>
        <w:t>）、用于商品砂浆的为</w:t>
      </w:r>
      <w:r w:rsidRPr="005F0B86">
        <w:rPr>
          <w:szCs w:val="21"/>
        </w:rPr>
        <w:t>180</w:t>
      </w:r>
      <w:r w:rsidRPr="005F0B86">
        <w:rPr>
          <w:szCs w:val="21"/>
        </w:rPr>
        <w:t>万吨（占</w:t>
      </w:r>
      <w:r w:rsidRPr="005F0B86">
        <w:rPr>
          <w:szCs w:val="21"/>
        </w:rPr>
        <w:t>6%</w:t>
      </w:r>
      <w:r w:rsidRPr="005F0B86">
        <w:rPr>
          <w:szCs w:val="21"/>
        </w:rPr>
        <w:t>）、用于其它项目的为</w:t>
      </w:r>
      <w:r w:rsidRPr="005F0B86">
        <w:rPr>
          <w:szCs w:val="21"/>
        </w:rPr>
        <w:t>170</w:t>
      </w:r>
      <w:r w:rsidRPr="005F0B86">
        <w:rPr>
          <w:szCs w:val="21"/>
        </w:rPr>
        <w:t>万吨（占</w:t>
      </w:r>
      <w:r w:rsidRPr="005F0B86">
        <w:rPr>
          <w:szCs w:val="21"/>
        </w:rPr>
        <w:t>6%</w:t>
      </w:r>
      <w:r w:rsidRPr="005F0B86">
        <w:rPr>
          <w:szCs w:val="21"/>
        </w:rPr>
        <w:t>），水泥的平均价格为人民币</w:t>
      </w:r>
      <w:r w:rsidRPr="005F0B86">
        <w:rPr>
          <w:szCs w:val="21"/>
        </w:rPr>
        <w:t>800-900</w:t>
      </w:r>
      <w:r w:rsidRPr="005F0B86">
        <w:rPr>
          <w:szCs w:val="21"/>
        </w:rPr>
        <w:t>元</w:t>
      </w:r>
      <w:r w:rsidRPr="005F0B86">
        <w:rPr>
          <w:szCs w:val="21"/>
        </w:rPr>
        <w:t>/</w:t>
      </w:r>
      <w:r w:rsidRPr="005F0B86">
        <w:rPr>
          <w:szCs w:val="21"/>
        </w:rPr>
        <w:t>吨。</w:t>
      </w:r>
      <w:r w:rsidRPr="005F0B86">
        <w:rPr>
          <w:szCs w:val="21"/>
        </w:rPr>
        <w:t xml:space="preserve"> 1999</w:t>
      </w:r>
      <w:r w:rsidRPr="005F0B86">
        <w:rPr>
          <w:szCs w:val="21"/>
        </w:rPr>
        <w:t>年德国建筑砂浆用量为</w:t>
      </w:r>
      <w:r w:rsidRPr="005F0B86">
        <w:rPr>
          <w:szCs w:val="21"/>
        </w:rPr>
        <w:t>1143</w:t>
      </w:r>
      <w:r w:rsidRPr="005F0B86">
        <w:rPr>
          <w:szCs w:val="21"/>
        </w:rPr>
        <w:t>万吨，其中</w:t>
      </w:r>
      <w:r>
        <w:rPr>
          <w:szCs w:val="21"/>
        </w:rPr>
        <w:t>预拌砂浆</w:t>
      </w:r>
      <w:r w:rsidRPr="005F0B86">
        <w:rPr>
          <w:szCs w:val="21"/>
        </w:rPr>
        <w:t>占</w:t>
      </w:r>
      <w:r w:rsidRPr="005F0B86">
        <w:rPr>
          <w:szCs w:val="21"/>
        </w:rPr>
        <w:t>87%</w:t>
      </w:r>
      <w:r w:rsidRPr="005F0B86">
        <w:rPr>
          <w:szCs w:val="21"/>
        </w:rPr>
        <w:t>，预拌砂浆占</w:t>
      </w:r>
      <w:r w:rsidRPr="005F0B86">
        <w:rPr>
          <w:szCs w:val="21"/>
        </w:rPr>
        <w:t>13%</w:t>
      </w:r>
      <w:r w:rsidRPr="005F0B86">
        <w:rPr>
          <w:szCs w:val="21"/>
        </w:rPr>
        <w:t>。</w:t>
      </w:r>
      <w:r>
        <w:rPr>
          <w:szCs w:val="21"/>
        </w:rPr>
        <w:t>预拌砂浆</w:t>
      </w:r>
      <w:r w:rsidRPr="005F0B86">
        <w:rPr>
          <w:szCs w:val="21"/>
        </w:rPr>
        <w:t>用量为</w:t>
      </w:r>
      <w:r w:rsidRPr="005F0B86">
        <w:rPr>
          <w:szCs w:val="21"/>
        </w:rPr>
        <w:t>995</w:t>
      </w:r>
      <w:r w:rsidRPr="005F0B86">
        <w:rPr>
          <w:szCs w:val="21"/>
        </w:rPr>
        <w:t>万吨，平均价格为</w:t>
      </w:r>
      <w:r w:rsidRPr="005F0B86">
        <w:rPr>
          <w:szCs w:val="21"/>
        </w:rPr>
        <w:t>1000-1200</w:t>
      </w:r>
      <w:r w:rsidRPr="005F0B86">
        <w:rPr>
          <w:szCs w:val="21"/>
        </w:rPr>
        <w:t>元</w:t>
      </w:r>
      <w:r w:rsidRPr="005F0B86">
        <w:rPr>
          <w:szCs w:val="21"/>
        </w:rPr>
        <w:t>/</w:t>
      </w:r>
      <w:r w:rsidRPr="005F0B86">
        <w:rPr>
          <w:szCs w:val="21"/>
        </w:rPr>
        <w:t>吨，产值约</w:t>
      </w:r>
      <w:r w:rsidRPr="005F0B86">
        <w:rPr>
          <w:szCs w:val="21"/>
        </w:rPr>
        <w:t>110</w:t>
      </w:r>
      <w:r w:rsidRPr="005F0B86">
        <w:rPr>
          <w:szCs w:val="21"/>
        </w:rPr>
        <w:t>亿元（人民币），其中抹灰砂浆为</w:t>
      </w:r>
      <w:r w:rsidRPr="005F0B86">
        <w:rPr>
          <w:szCs w:val="21"/>
        </w:rPr>
        <w:t>308</w:t>
      </w:r>
      <w:r w:rsidRPr="005F0B86">
        <w:rPr>
          <w:szCs w:val="21"/>
        </w:rPr>
        <w:t>万吨（占</w:t>
      </w:r>
      <w:r w:rsidRPr="005F0B86">
        <w:rPr>
          <w:szCs w:val="21"/>
        </w:rPr>
        <w:t>31%</w:t>
      </w:r>
      <w:r w:rsidRPr="005F0B86">
        <w:rPr>
          <w:szCs w:val="21"/>
        </w:rPr>
        <w:t>）、砌筑砂浆为</w:t>
      </w:r>
      <w:r w:rsidRPr="005F0B86">
        <w:rPr>
          <w:szCs w:val="21"/>
        </w:rPr>
        <w:t>241</w:t>
      </w:r>
      <w:r w:rsidRPr="005F0B86">
        <w:rPr>
          <w:szCs w:val="21"/>
        </w:rPr>
        <w:t>万吨（占</w:t>
      </w:r>
      <w:r w:rsidRPr="005F0B86">
        <w:rPr>
          <w:szCs w:val="21"/>
        </w:rPr>
        <w:t>24%</w:t>
      </w:r>
      <w:r w:rsidRPr="005F0B86">
        <w:rPr>
          <w:szCs w:val="21"/>
        </w:rPr>
        <w:t>）、装饰砂浆为</w:t>
      </w:r>
      <w:r w:rsidRPr="005F0B86">
        <w:rPr>
          <w:szCs w:val="21"/>
        </w:rPr>
        <w:t>81</w:t>
      </w:r>
      <w:r w:rsidRPr="005F0B86">
        <w:rPr>
          <w:szCs w:val="21"/>
        </w:rPr>
        <w:t>万吨（占</w:t>
      </w:r>
      <w:r w:rsidRPr="005F0B86">
        <w:rPr>
          <w:szCs w:val="21"/>
        </w:rPr>
        <w:t>8%</w:t>
      </w:r>
      <w:r w:rsidRPr="005F0B86">
        <w:rPr>
          <w:szCs w:val="21"/>
        </w:rPr>
        <w:t>）、特种砂浆</w:t>
      </w:r>
      <w:r w:rsidRPr="005F0B86">
        <w:rPr>
          <w:szCs w:val="21"/>
        </w:rPr>
        <w:t>332</w:t>
      </w:r>
      <w:r w:rsidRPr="005F0B86">
        <w:rPr>
          <w:szCs w:val="21"/>
        </w:rPr>
        <w:t>万吨（占</w:t>
      </w:r>
      <w:r w:rsidRPr="005F0B86">
        <w:rPr>
          <w:szCs w:val="21"/>
        </w:rPr>
        <w:t>34%</w:t>
      </w:r>
      <w:r w:rsidRPr="005F0B86">
        <w:rPr>
          <w:szCs w:val="21"/>
        </w:rPr>
        <w:t>）、干拌混凝土（细石混凝土）为</w:t>
      </w:r>
      <w:r w:rsidRPr="005F0B86">
        <w:rPr>
          <w:szCs w:val="21"/>
        </w:rPr>
        <w:t>34</w:t>
      </w:r>
      <w:r w:rsidRPr="005F0B86">
        <w:rPr>
          <w:szCs w:val="21"/>
        </w:rPr>
        <w:t>万吨（占</w:t>
      </w:r>
      <w:r w:rsidRPr="005F0B86">
        <w:rPr>
          <w:szCs w:val="21"/>
        </w:rPr>
        <w:t>3%</w:t>
      </w:r>
      <w:r w:rsidRPr="005F0B86">
        <w:rPr>
          <w:szCs w:val="21"/>
        </w:rPr>
        <w:t>）。到</w:t>
      </w:r>
      <w:r w:rsidRPr="005F0B86">
        <w:rPr>
          <w:szCs w:val="21"/>
        </w:rPr>
        <w:lastRenderedPageBreak/>
        <w:t>2000</w:t>
      </w:r>
      <w:r w:rsidRPr="005F0B86">
        <w:rPr>
          <w:szCs w:val="21"/>
        </w:rPr>
        <w:t>年，德国有年产</w:t>
      </w:r>
      <w:r w:rsidRPr="005F0B86">
        <w:rPr>
          <w:szCs w:val="21"/>
        </w:rPr>
        <w:t>10</w:t>
      </w:r>
      <w:r w:rsidRPr="005F0B86">
        <w:rPr>
          <w:szCs w:val="21"/>
        </w:rPr>
        <w:t>万吨生产规模以上的工厂</w:t>
      </w:r>
      <w:r w:rsidRPr="005F0B86">
        <w:rPr>
          <w:szCs w:val="21"/>
        </w:rPr>
        <w:t>150</w:t>
      </w:r>
      <w:r w:rsidRPr="005F0B86">
        <w:rPr>
          <w:szCs w:val="21"/>
        </w:rPr>
        <w:t>多家，大约每</w:t>
      </w:r>
      <w:r w:rsidRPr="005F0B86">
        <w:rPr>
          <w:szCs w:val="21"/>
        </w:rPr>
        <w:t>50</w:t>
      </w:r>
      <w:r w:rsidRPr="005F0B86">
        <w:rPr>
          <w:szCs w:val="21"/>
        </w:rPr>
        <w:t>万人口就拥有</w:t>
      </w:r>
      <w:r w:rsidRPr="005F0B86">
        <w:rPr>
          <w:szCs w:val="21"/>
        </w:rPr>
        <w:t>1</w:t>
      </w:r>
      <w:r w:rsidRPr="005F0B86">
        <w:rPr>
          <w:szCs w:val="21"/>
        </w:rPr>
        <w:t>家大型干粉建材厂，其中麦克思特</w:t>
      </w:r>
      <w:r w:rsidRPr="005F0B86">
        <w:rPr>
          <w:szCs w:val="21"/>
        </w:rPr>
        <w:t>(Maxit)</w:t>
      </w:r>
      <w:r w:rsidRPr="005F0B86">
        <w:rPr>
          <w:szCs w:val="21"/>
        </w:rPr>
        <w:t>集团在德国及欧洲其他国家拥有</w:t>
      </w:r>
      <w:r w:rsidRPr="005F0B86">
        <w:rPr>
          <w:szCs w:val="21"/>
        </w:rPr>
        <w:t>30</w:t>
      </w:r>
      <w:r w:rsidRPr="005F0B86">
        <w:rPr>
          <w:szCs w:val="21"/>
        </w:rPr>
        <w:t>多家干粉建材厂，</w:t>
      </w:r>
      <w:r w:rsidRPr="005F0B86">
        <w:rPr>
          <w:szCs w:val="21"/>
        </w:rPr>
        <w:t>2000</w:t>
      </w:r>
      <w:r w:rsidRPr="005F0B86">
        <w:rPr>
          <w:szCs w:val="21"/>
        </w:rPr>
        <w:t>年年产干粉建材约</w:t>
      </w:r>
      <w:r w:rsidRPr="005F0B86">
        <w:rPr>
          <w:szCs w:val="21"/>
        </w:rPr>
        <w:t>300</w:t>
      </w:r>
      <w:r w:rsidRPr="005F0B86">
        <w:rPr>
          <w:szCs w:val="21"/>
        </w:rPr>
        <w:t>万吨，在德国的市场占有率约为</w:t>
      </w:r>
      <w:r w:rsidRPr="005F0B86">
        <w:rPr>
          <w:szCs w:val="21"/>
        </w:rPr>
        <w:t>20%</w:t>
      </w:r>
      <w:r w:rsidRPr="005F0B86">
        <w:rPr>
          <w:szCs w:val="21"/>
        </w:rPr>
        <w:t>。</w:t>
      </w:r>
      <w:r w:rsidRPr="005F0B86">
        <w:rPr>
          <w:szCs w:val="21"/>
        </w:rPr>
        <w:t xml:space="preserve"> </w:t>
      </w:r>
      <w:r w:rsidRPr="005F0B86">
        <w:rPr>
          <w:szCs w:val="21"/>
        </w:rPr>
        <w:t>欧美国家中，每</w:t>
      </w:r>
      <w:r w:rsidRPr="005F0B86">
        <w:rPr>
          <w:szCs w:val="21"/>
        </w:rPr>
        <w:t>100</w:t>
      </w:r>
      <w:r w:rsidRPr="005F0B86">
        <w:rPr>
          <w:szCs w:val="21"/>
        </w:rPr>
        <w:t>万人口的城市就有两个</w:t>
      </w:r>
      <w:r>
        <w:rPr>
          <w:szCs w:val="21"/>
        </w:rPr>
        <w:t>预拌砂浆</w:t>
      </w:r>
      <w:r w:rsidRPr="005F0B86">
        <w:rPr>
          <w:szCs w:val="21"/>
        </w:rPr>
        <w:t>生产厂，规模一般为</w:t>
      </w:r>
      <w:r w:rsidRPr="005F0B86">
        <w:rPr>
          <w:szCs w:val="21"/>
        </w:rPr>
        <w:t>30-50</w:t>
      </w:r>
      <w:r w:rsidRPr="005F0B86">
        <w:rPr>
          <w:szCs w:val="21"/>
        </w:rPr>
        <w:t>万吨／年。</w:t>
      </w:r>
      <w:r w:rsidRPr="005F0B86">
        <w:rPr>
          <w:szCs w:val="21"/>
        </w:rPr>
        <w:t>2001</w:t>
      </w:r>
      <w:r w:rsidRPr="005F0B86">
        <w:rPr>
          <w:szCs w:val="21"/>
        </w:rPr>
        <w:t>年欧洲</w:t>
      </w:r>
      <w:r>
        <w:rPr>
          <w:szCs w:val="21"/>
        </w:rPr>
        <w:t>预拌砂浆</w:t>
      </w:r>
      <w:r w:rsidRPr="005F0B86">
        <w:rPr>
          <w:szCs w:val="21"/>
        </w:rPr>
        <w:t>的总消耗量约为</w:t>
      </w:r>
      <w:r w:rsidRPr="005F0B86">
        <w:rPr>
          <w:szCs w:val="21"/>
        </w:rPr>
        <w:t>7000</w:t>
      </w:r>
      <w:r w:rsidRPr="005F0B86">
        <w:rPr>
          <w:szCs w:val="21"/>
        </w:rPr>
        <w:t>万吨。</w:t>
      </w:r>
      <w:r w:rsidRPr="005F0B86">
        <w:rPr>
          <w:szCs w:val="21"/>
        </w:rPr>
        <w:t xml:space="preserve"> </w:t>
      </w:r>
    </w:p>
    <w:p w:rsidR="002E768D" w:rsidRPr="005F0B86" w:rsidRDefault="002E768D" w:rsidP="002E768D">
      <w:pPr>
        <w:spacing w:line="360" w:lineRule="auto"/>
        <w:ind w:firstLineChars="200" w:firstLine="420"/>
        <w:jc w:val="left"/>
        <w:rPr>
          <w:rFonts w:hint="eastAsia"/>
          <w:szCs w:val="21"/>
        </w:rPr>
      </w:pPr>
      <w:r w:rsidRPr="005F0B86">
        <w:rPr>
          <w:rFonts w:hint="eastAsia"/>
          <w:szCs w:val="21"/>
        </w:rPr>
        <w:t>（</w:t>
      </w:r>
      <w:r w:rsidRPr="005F0B86">
        <w:rPr>
          <w:rFonts w:hint="eastAsia"/>
          <w:szCs w:val="21"/>
        </w:rPr>
        <w:t>2</w:t>
      </w:r>
      <w:r w:rsidRPr="005F0B86">
        <w:rPr>
          <w:rFonts w:hint="eastAsia"/>
          <w:szCs w:val="21"/>
        </w:rPr>
        <w:t>）</w:t>
      </w:r>
      <w:r w:rsidRPr="005F0B86">
        <w:rPr>
          <w:szCs w:val="21"/>
        </w:rPr>
        <w:t>韩国预拌砂浆发展情况</w:t>
      </w:r>
    </w:p>
    <w:p w:rsidR="002E768D" w:rsidRPr="005F0B86" w:rsidRDefault="002E768D" w:rsidP="002E768D">
      <w:pPr>
        <w:spacing w:line="360" w:lineRule="auto"/>
        <w:ind w:firstLineChars="200" w:firstLine="420"/>
        <w:jc w:val="left"/>
        <w:rPr>
          <w:rFonts w:hint="eastAsia"/>
          <w:szCs w:val="21"/>
        </w:rPr>
      </w:pPr>
      <w:r w:rsidRPr="005F0B86">
        <w:rPr>
          <w:szCs w:val="21"/>
        </w:rPr>
        <w:t>韩国近数十年来，韩国经济有较快的发展势头。经济的发展为以水泥和混凝土为主要原料的建筑产业的发展创造了良好的条件。</w:t>
      </w:r>
      <w:r w:rsidRPr="005F0B86">
        <w:rPr>
          <w:szCs w:val="21"/>
        </w:rPr>
        <w:t xml:space="preserve"> </w:t>
      </w:r>
      <w:r w:rsidRPr="005F0B86">
        <w:rPr>
          <w:szCs w:val="21"/>
        </w:rPr>
        <w:t>目前，韩国地面用、装饰用普通型干混砂浆加起来有约</w:t>
      </w:r>
      <w:r w:rsidRPr="005F0B86">
        <w:rPr>
          <w:szCs w:val="21"/>
        </w:rPr>
        <w:t>300</w:t>
      </w:r>
      <w:r w:rsidRPr="005F0B86">
        <w:rPr>
          <w:szCs w:val="21"/>
        </w:rPr>
        <w:t>万吨的市场。预计今后</w:t>
      </w:r>
      <w:r w:rsidRPr="005F0B86">
        <w:rPr>
          <w:szCs w:val="21"/>
        </w:rPr>
        <w:t>5</w:t>
      </w:r>
      <w:r w:rsidRPr="005F0B86">
        <w:rPr>
          <w:szCs w:val="21"/>
        </w:rPr>
        <w:t>年里干混砂浆将会占整个市场的</w:t>
      </w:r>
      <w:r w:rsidRPr="005F0B86">
        <w:rPr>
          <w:szCs w:val="21"/>
        </w:rPr>
        <w:t>80%</w:t>
      </w:r>
      <w:r w:rsidRPr="005F0B86">
        <w:rPr>
          <w:szCs w:val="21"/>
        </w:rPr>
        <w:t>以上份额。</w:t>
      </w:r>
      <w:r w:rsidRPr="005F0B86">
        <w:rPr>
          <w:szCs w:val="21"/>
        </w:rPr>
        <w:t xml:space="preserve"> </w:t>
      </w:r>
      <w:r w:rsidRPr="005F0B86">
        <w:rPr>
          <w:szCs w:val="21"/>
        </w:rPr>
        <w:t>特殊干混砂浆在韩国应用的主要有：喷射砂浆（</w:t>
      </w:r>
      <w:r w:rsidRPr="005F0B86">
        <w:rPr>
          <w:szCs w:val="21"/>
        </w:rPr>
        <w:t>30</w:t>
      </w:r>
      <w:r w:rsidRPr="005F0B86">
        <w:rPr>
          <w:szCs w:val="21"/>
        </w:rPr>
        <w:t>万吨</w:t>
      </w:r>
      <w:r w:rsidRPr="005F0B86">
        <w:rPr>
          <w:szCs w:val="21"/>
        </w:rPr>
        <w:t>/</w:t>
      </w:r>
      <w:r w:rsidRPr="005F0B86">
        <w:rPr>
          <w:szCs w:val="21"/>
        </w:rPr>
        <w:t>年）、瓷砖粘结剂（</w:t>
      </w:r>
      <w:r w:rsidRPr="005F0B86">
        <w:rPr>
          <w:szCs w:val="21"/>
        </w:rPr>
        <w:t>22</w:t>
      </w:r>
      <w:r w:rsidRPr="005F0B86">
        <w:rPr>
          <w:szCs w:val="21"/>
        </w:rPr>
        <w:t>万吨</w:t>
      </w:r>
      <w:r w:rsidRPr="005F0B86">
        <w:rPr>
          <w:szCs w:val="21"/>
        </w:rPr>
        <w:t>/</w:t>
      </w:r>
      <w:r w:rsidRPr="005F0B86">
        <w:rPr>
          <w:szCs w:val="21"/>
        </w:rPr>
        <w:t>年）、修补砂浆（</w:t>
      </w:r>
      <w:r w:rsidRPr="005F0B86">
        <w:rPr>
          <w:szCs w:val="21"/>
        </w:rPr>
        <w:t>6</w:t>
      </w:r>
      <w:r w:rsidRPr="005F0B86">
        <w:rPr>
          <w:szCs w:val="21"/>
        </w:rPr>
        <w:t>万吨</w:t>
      </w:r>
      <w:r w:rsidRPr="005F0B86">
        <w:rPr>
          <w:szCs w:val="21"/>
        </w:rPr>
        <w:t>/</w:t>
      </w:r>
      <w:r w:rsidRPr="005F0B86">
        <w:rPr>
          <w:szCs w:val="21"/>
        </w:rPr>
        <w:t>年）、腻子类（</w:t>
      </w:r>
      <w:r w:rsidRPr="005F0B86">
        <w:rPr>
          <w:szCs w:val="21"/>
        </w:rPr>
        <w:t>1.5</w:t>
      </w:r>
      <w:r w:rsidRPr="005F0B86">
        <w:rPr>
          <w:szCs w:val="21"/>
        </w:rPr>
        <w:t>万吨</w:t>
      </w:r>
      <w:r w:rsidRPr="005F0B86">
        <w:rPr>
          <w:szCs w:val="21"/>
        </w:rPr>
        <w:t>/</w:t>
      </w:r>
      <w:r w:rsidRPr="005F0B86">
        <w:rPr>
          <w:szCs w:val="21"/>
        </w:rPr>
        <w:t>年）、自流平（</w:t>
      </w:r>
      <w:r w:rsidRPr="005F0B86">
        <w:rPr>
          <w:szCs w:val="21"/>
        </w:rPr>
        <w:t>1.4</w:t>
      </w:r>
      <w:r w:rsidRPr="005F0B86">
        <w:rPr>
          <w:szCs w:val="21"/>
        </w:rPr>
        <w:t>万吨</w:t>
      </w:r>
      <w:r w:rsidRPr="005F0B86">
        <w:rPr>
          <w:szCs w:val="21"/>
        </w:rPr>
        <w:t>/</w:t>
      </w:r>
      <w:r w:rsidRPr="005F0B86">
        <w:rPr>
          <w:szCs w:val="21"/>
        </w:rPr>
        <w:t>年）、石膏粘合剂（</w:t>
      </w:r>
      <w:r w:rsidRPr="005F0B86">
        <w:rPr>
          <w:szCs w:val="21"/>
        </w:rPr>
        <w:t>3</w:t>
      </w:r>
      <w:r w:rsidRPr="005F0B86">
        <w:rPr>
          <w:szCs w:val="21"/>
        </w:rPr>
        <w:t>万吨</w:t>
      </w:r>
      <w:r w:rsidRPr="005F0B86">
        <w:rPr>
          <w:szCs w:val="21"/>
        </w:rPr>
        <w:t>/</w:t>
      </w:r>
      <w:r w:rsidRPr="005F0B86">
        <w:rPr>
          <w:szCs w:val="21"/>
        </w:rPr>
        <w:t>年）、填缝剂（</w:t>
      </w:r>
      <w:r w:rsidRPr="005F0B86">
        <w:rPr>
          <w:szCs w:val="21"/>
        </w:rPr>
        <w:t>6</w:t>
      </w:r>
      <w:r w:rsidRPr="005F0B86">
        <w:rPr>
          <w:szCs w:val="21"/>
        </w:rPr>
        <w:t>万吨</w:t>
      </w:r>
      <w:r w:rsidRPr="005F0B86">
        <w:rPr>
          <w:szCs w:val="21"/>
        </w:rPr>
        <w:t>/</w:t>
      </w:r>
      <w:r w:rsidRPr="005F0B86">
        <w:rPr>
          <w:szCs w:val="21"/>
        </w:rPr>
        <w:t>年）、防水砂浆（</w:t>
      </w:r>
      <w:r w:rsidRPr="005F0B86">
        <w:rPr>
          <w:szCs w:val="21"/>
        </w:rPr>
        <w:t>2</w:t>
      </w:r>
      <w:r w:rsidRPr="005F0B86">
        <w:rPr>
          <w:szCs w:val="21"/>
        </w:rPr>
        <w:t>万吨</w:t>
      </w:r>
      <w:r w:rsidRPr="005F0B86">
        <w:rPr>
          <w:szCs w:val="21"/>
        </w:rPr>
        <w:t>/</w:t>
      </w:r>
      <w:r w:rsidRPr="005F0B86">
        <w:rPr>
          <w:szCs w:val="21"/>
        </w:rPr>
        <w:t>年）、保温砂浆（</w:t>
      </w:r>
      <w:r w:rsidRPr="005F0B86">
        <w:rPr>
          <w:szCs w:val="21"/>
        </w:rPr>
        <w:t>2</w:t>
      </w:r>
      <w:r w:rsidRPr="005F0B86">
        <w:rPr>
          <w:szCs w:val="21"/>
        </w:rPr>
        <w:t>万吨</w:t>
      </w:r>
      <w:r w:rsidRPr="005F0B86">
        <w:rPr>
          <w:szCs w:val="21"/>
        </w:rPr>
        <w:t>/</w:t>
      </w:r>
      <w:r w:rsidRPr="005F0B86">
        <w:rPr>
          <w:szCs w:val="21"/>
        </w:rPr>
        <w:t>年）、耐火砂浆（</w:t>
      </w:r>
      <w:r w:rsidRPr="005F0B86">
        <w:rPr>
          <w:szCs w:val="21"/>
        </w:rPr>
        <w:t>4.5</w:t>
      </w:r>
      <w:r w:rsidRPr="005F0B86">
        <w:rPr>
          <w:szCs w:val="21"/>
        </w:rPr>
        <w:t>万吨</w:t>
      </w:r>
      <w:r w:rsidRPr="005F0B86">
        <w:rPr>
          <w:szCs w:val="21"/>
        </w:rPr>
        <w:t>/</w:t>
      </w:r>
      <w:r w:rsidRPr="005F0B86">
        <w:rPr>
          <w:szCs w:val="21"/>
        </w:rPr>
        <w:t>年）。</w:t>
      </w:r>
      <w:r w:rsidRPr="005F0B86">
        <w:rPr>
          <w:szCs w:val="21"/>
        </w:rPr>
        <w:t xml:space="preserve"> </w:t>
      </w:r>
      <w:r w:rsidRPr="005F0B86">
        <w:rPr>
          <w:szCs w:val="21"/>
        </w:rPr>
        <w:br/>
      </w:r>
      <w:r>
        <w:rPr>
          <w:rFonts w:hint="eastAsia"/>
          <w:szCs w:val="21"/>
        </w:rPr>
        <w:t xml:space="preserve">   </w:t>
      </w:r>
      <w:r w:rsidRPr="005F0B86">
        <w:rPr>
          <w:szCs w:val="21"/>
        </w:rPr>
        <w:t>通过近</w:t>
      </w:r>
      <w:r w:rsidRPr="005F0B86">
        <w:rPr>
          <w:szCs w:val="21"/>
        </w:rPr>
        <w:t>15</w:t>
      </w:r>
      <w:r w:rsidRPr="005F0B86">
        <w:rPr>
          <w:szCs w:val="21"/>
        </w:rPr>
        <w:t>年的发展，韩国干混砂浆市场逐步走向成熟和稳定。在产品的多样性和施工技术的提高等方面还需要今后</w:t>
      </w:r>
      <w:r w:rsidRPr="005F0B86">
        <w:rPr>
          <w:szCs w:val="21"/>
        </w:rPr>
        <w:t>5-10</w:t>
      </w:r>
      <w:r w:rsidRPr="005F0B86">
        <w:rPr>
          <w:szCs w:val="21"/>
        </w:rPr>
        <w:t>年时间的进一步研究和开发。</w:t>
      </w:r>
      <w:r w:rsidRPr="005F0B86">
        <w:rPr>
          <w:szCs w:val="21"/>
        </w:rPr>
        <w:t xml:space="preserve"> </w:t>
      </w:r>
    </w:p>
    <w:p w:rsidR="002E768D" w:rsidRPr="005F0B86" w:rsidRDefault="002E768D" w:rsidP="002E768D">
      <w:pPr>
        <w:spacing w:line="360" w:lineRule="auto"/>
        <w:ind w:firstLineChars="200" w:firstLine="420"/>
        <w:jc w:val="left"/>
        <w:rPr>
          <w:rFonts w:hint="eastAsia"/>
          <w:szCs w:val="21"/>
        </w:rPr>
      </w:pPr>
      <w:r w:rsidRPr="005F0B86">
        <w:rPr>
          <w:rFonts w:hint="eastAsia"/>
          <w:szCs w:val="21"/>
        </w:rPr>
        <w:t>（</w:t>
      </w:r>
      <w:r w:rsidRPr="005F0B86">
        <w:rPr>
          <w:rFonts w:hint="eastAsia"/>
          <w:szCs w:val="21"/>
        </w:rPr>
        <w:t>3</w:t>
      </w:r>
      <w:r w:rsidRPr="005F0B86">
        <w:rPr>
          <w:rFonts w:hint="eastAsia"/>
          <w:szCs w:val="21"/>
        </w:rPr>
        <w:t>）</w:t>
      </w:r>
      <w:r w:rsidRPr="005F0B86">
        <w:rPr>
          <w:szCs w:val="21"/>
        </w:rPr>
        <w:t>新加坡预拌砂浆发展情况</w:t>
      </w:r>
      <w:r w:rsidRPr="005F0B86">
        <w:rPr>
          <w:szCs w:val="21"/>
        </w:rPr>
        <w:t xml:space="preserve"> </w:t>
      </w:r>
    </w:p>
    <w:p w:rsidR="002E768D" w:rsidRPr="005F0B86" w:rsidRDefault="002E768D" w:rsidP="002E768D">
      <w:pPr>
        <w:spacing w:line="360" w:lineRule="auto"/>
        <w:ind w:firstLineChars="200" w:firstLine="420"/>
        <w:jc w:val="left"/>
        <w:rPr>
          <w:rFonts w:hint="eastAsia"/>
          <w:szCs w:val="21"/>
        </w:rPr>
      </w:pPr>
      <w:r w:rsidRPr="005F0B86">
        <w:rPr>
          <w:szCs w:val="21"/>
        </w:rPr>
        <w:t>1984</w:t>
      </w:r>
      <w:r w:rsidRPr="005F0B86">
        <w:rPr>
          <w:szCs w:val="21"/>
        </w:rPr>
        <w:t>年，</w:t>
      </w:r>
      <w:r w:rsidRPr="005F0B86">
        <w:rPr>
          <w:szCs w:val="21"/>
        </w:rPr>
        <w:t>"</w:t>
      </w:r>
      <w:r w:rsidRPr="005F0B86">
        <w:rPr>
          <w:szCs w:val="21"/>
        </w:rPr>
        <w:t>双龙</w:t>
      </w:r>
      <w:r w:rsidRPr="005F0B86">
        <w:rPr>
          <w:szCs w:val="21"/>
        </w:rPr>
        <w:t>"</w:t>
      </w:r>
      <w:r w:rsidRPr="005F0B86">
        <w:rPr>
          <w:szCs w:val="21"/>
        </w:rPr>
        <w:t>公司建立第一个</w:t>
      </w:r>
      <w:r>
        <w:rPr>
          <w:szCs w:val="21"/>
        </w:rPr>
        <w:t>预拌砂浆</w:t>
      </w:r>
      <w:r w:rsidRPr="005F0B86">
        <w:rPr>
          <w:szCs w:val="21"/>
        </w:rPr>
        <w:t>生产厂，生产墙面抹灰砂浆，年产量不足</w:t>
      </w:r>
      <w:r w:rsidRPr="005F0B86">
        <w:rPr>
          <w:szCs w:val="21"/>
        </w:rPr>
        <w:t>1</w:t>
      </w:r>
      <w:r w:rsidRPr="005F0B86">
        <w:rPr>
          <w:szCs w:val="21"/>
        </w:rPr>
        <w:t>万吨，其他产品开始主要依靠进口。近年来，政府规定所有砂浆必须</w:t>
      </w:r>
      <w:r w:rsidRPr="005F0B86">
        <w:rPr>
          <w:szCs w:val="21"/>
        </w:rPr>
        <w:t>"</w:t>
      </w:r>
      <w:r w:rsidRPr="005F0B86">
        <w:rPr>
          <w:szCs w:val="21"/>
        </w:rPr>
        <w:t>干粉</w:t>
      </w:r>
      <w:r w:rsidRPr="005F0B86">
        <w:rPr>
          <w:szCs w:val="21"/>
        </w:rPr>
        <w:t>"</w:t>
      </w:r>
      <w:r w:rsidRPr="005F0B86">
        <w:rPr>
          <w:szCs w:val="21"/>
        </w:rPr>
        <w:t>化，因而生产规模迅速扩大。新加坡是世界上第一个禁止施工现场搅拌的国家，到</w:t>
      </w:r>
      <w:r w:rsidRPr="005F0B86">
        <w:rPr>
          <w:szCs w:val="21"/>
        </w:rPr>
        <w:t>2000</w:t>
      </w:r>
      <w:r w:rsidRPr="005F0B86">
        <w:rPr>
          <w:szCs w:val="21"/>
        </w:rPr>
        <w:t>年为止，</w:t>
      </w:r>
      <w:r w:rsidRPr="005F0B86">
        <w:rPr>
          <w:szCs w:val="21"/>
        </w:rPr>
        <w:t>260</w:t>
      </w:r>
      <w:r w:rsidRPr="005F0B86">
        <w:rPr>
          <w:szCs w:val="21"/>
        </w:rPr>
        <w:t>万人口的新加坡已拥有</w:t>
      </w:r>
      <w:r w:rsidRPr="005F0B86">
        <w:rPr>
          <w:szCs w:val="21"/>
        </w:rPr>
        <w:t>130</w:t>
      </w:r>
      <w:r w:rsidRPr="005F0B86">
        <w:rPr>
          <w:szCs w:val="21"/>
        </w:rPr>
        <w:t>万吨干混砂浆的年生产能力，并将在</w:t>
      </w:r>
      <w:r w:rsidRPr="005F0B86">
        <w:rPr>
          <w:szCs w:val="21"/>
        </w:rPr>
        <w:t>1-2</w:t>
      </w:r>
      <w:r w:rsidRPr="005F0B86">
        <w:rPr>
          <w:szCs w:val="21"/>
        </w:rPr>
        <w:t>年内达到</w:t>
      </w:r>
      <w:r w:rsidRPr="005F0B86">
        <w:rPr>
          <w:szCs w:val="21"/>
        </w:rPr>
        <w:t>150-180</w:t>
      </w:r>
      <w:r w:rsidRPr="005F0B86">
        <w:rPr>
          <w:szCs w:val="21"/>
        </w:rPr>
        <w:t>万吨的年生产能力。</w:t>
      </w:r>
      <w:r w:rsidRPr="005F0B86">
        <w:rPr>
          <w:szCs w:val="21"/>
        </w:rPr>
        <w:t xml:space="preserve"> </w:t>
      </w:r>
    </w:p>
    <w:p w:rsidR="002E768D" w:rsidRPr="005F0B86" w:rsidRDefault="002E768D" w:rsidP="002E768D">
      <w:pPr>
        <w:spacing w:line="360" w:lineRule="auto"/>
        <w:ind w:firstLineChars="200" w:firstLine="420"/>
        <w:jc w:val="left"/>
        <w:rPr>
          <w:rFonts w:hint="eastAsia"/>
          <w:szCs w:val="21"/>
        </w:rPr>
      </w:pPr>
      <w:r w:rsidRPr="005F0B86">
        <w:rPr>
          <w:rFonts w:hint="eastAsia"/>
          <w:szCs w:val="21"/>
        </w:rPr>
        <w:t>（</w:t>
      </w:r>
      <w:r w:rsidRPr="005F0B86">
        <w:rPr>
          <w:rFonts w:hint="eastAsia"/>
          <w:szCs w:val="21"/>
        </w:rPr>
        <w:t>4</w:t>
      </w:r>
      <w:r w:rsidRPr="005F0B86">
        <w:rPr>
          <w:rFonts w:hint="eastAsia"/>
          <w:szCs w:val="21"/>
        </w:rPr>
        <w:t>）</w:t>
      </w:r>
      <w:r w:rsidRPr="005F0B86">
        <w:rPr>
          <w:szCs w:val="21"/>
        </w:rPr>
        <w:t>中国香港预拌砂浆发展情况</w:t>
      </w:r>
      <w:r w:rsidRPr="005F0B86">
        <w:rPr>
          <w:szCs w:val="21"/>
        </w:rPr>
        <w:t xml:space="preserve"> </w:t>
      </w:r>
    </w:p>
    <w:p w:rsidR="002E768D" w:rsidRPr="005F0B86" w:rsidRDefault="002E768D" w:rsidP="002E768D">
      <w:pPr>
        <w:spacing w:line="360" w:lineRule="auto"/>
        <w:ind w:firstLineChars="250" w:firstLine="525"/>
        <w:jc w:val="left"/>
        <w:rPr>
          <w:rFonts w:hint="eastAsia"/>
          <w:szCs w:val="21"/>
        </w:rPr>
      </w:pPr>
      <w:r w:rsidRPr="005F0B86">
        <w:rPr>
          <w:szCs w:val="21"/>
        </w:rPr>
        <w:t>工地现场使用预拌砂浆较多，仅有一条</w:t>
      </w:r>
      <w:r w:rsidRPr="005F0B86">
        <w:rPr>
          <w:szCs w:val="21"/>
        </w:rPr>
        <w:t>Eastern Pretech (HK) Ltd </w:t>
      </w:r>
      <w:r w:rsidRPr="005F0B86">
        <w:rPr>
          <w:szCs w:val="21"/>
        </w:rPr>
        <w:t>公司</w:t>
      </w:r>
      <w:r w:rsidRPr="005F0B86">
        <w:rPr>
          <w:szCs w:val="21"/>
        </w:rPr>
        <w:t>1997</w:t>
      </w:r>
      <w:r w:rsidRPr="005F0B86">
        <w:rPr>
          <w:szCs w:val="21"/>
        </w:rPr>
        <w:t>年投资的美特耐</w:t>
      </w:r>
      <w:r w:rsidRPr="005F0B86">
        <w:rPr>
          <w:szCs w:val="21"/>
        </w:rPr>
        <w:t> EMIX® </w:t>
      </w:r>
      <w:r w:rsidRPr="005F0B86">
        <w:rPr>
          <w:szCs w:val="21"/>
        </w:rPr>
        <w:t>干粉砂浆生产线，设计产量</w:t>
      </w:r>
      <w:r w:rsidRPr="005F0B86">
        <w:rPr>
          <w:szCs w:val="21"/>
        </w:rPr>
        <w:t>60t/h</w:t>
      </w:r>
      <w:r w:rsidRPr="005F0B86">
        <w:rPr>
          <w:szCs w:val="21"/>
        </w:rPr>
        <w:t>（</w:t>
      </w:r>
      <w:r w:rsidRPr="005F0B86">
        <w:rPr>
          <w:szCs w:val="21"/>
        </w:rPr>
        <w:t>30</w:t>
      </w:r>
      <w:r w:rsidRPr="005F0B86">
        <w:rPr>
          <w:szCs w:val="21"/>
        </w:rPr>
        <w:t>万吨</w:t>
      </w:r>
      <w:r w:rsidRPr="005F0B86">
        <w:rPr>
          <w:szCs w:val="21"/>
        </w:rPr>
        <w:t>/</w:t>
      </w:r>
      <w:r w:rsidRPr="005F0B86">
        <w:rPr>
          <w:szCs w:val="21"/>
        </w:rPr>
        <w:t>年），是亚洲第六大干粉砂浆工厂。当地水泥价格约为</w:t>
      </w:r>
      <w:r w:rsidRPr="005F0B86">
        <w:rPr>
          <w:szCs w:val="21"/>
        </w:rPr>
        <w:t>420</w:t>
      </w:r>
      <w:r w:rsidRPr="005F0B86">
        <w:rPr>
          <w:szCs w:val="21"/>
        </w:rPr>
        <w:t>元</w:t>
      </w:r>
      <w:r w:rsidRPr="005F0B86">
        <w:rPr>
          <w:szCs w:val="21"/>
        </w:rPr>
        <w:t>/</w:t>
      </w:r>
      <w:r w:rsidRPr="005F0B86">
        <w:rPr>
          <w:szCs w:val="21"/>
        </w:rPr>
        <w:t>吨，砂价格约为</w:t>
      </w:r>
      <w:r w:rsidRPr="005F0B86">
        <w:rPr>
          <w:szCs w:val="21"/>
        </w:rPr>
        <w:t>80-100</w:t>
      </w:r>
      <w:r w:rsidRPr="005F0B86">
        <w:rPr>
          <w:szCs w:val="21"/>
        </w:rPr>
        <w:t>元</w:t>
      </w:r>
      <w:r w:rsidRPr="005F0B86">
        <w:rPr>
          <w:szCs w:val="21"/>
        </w:rPr>
        <w:t>/</w:t>
      </w:r>
      <w:r w:rsidRPr="005F0B86">
        <w:rPr>
          <w:szCs w:val="21"/>
        </w:rPr>
        <w:t>吨，</w:t>
      </w:r>
      <w:r>
        <w:rPr>
          <w:szCs w:val="21"/>
        </w:rPr>
        <w:t>预拌砂浆</w:t>
      </w:r>
      <w:r w:rsidRPr="005F0B86">
        <w:rPr>
          <w:szCs w:val="21"/>
        </w:rPr>
        <w:t>产品品种与新加坡类似，袋装</w:t>
      </w:r>
      <w:r>
        <w:rPr>
          <w:szCs w:val="21"/>
        </w:rPr>
        <w:t>预拌砂浆</w:t>
      </w:r>
      <w:r w:rsidRPr="005F0B86">
        <w:rPr>
          <w:szCs w:val="21"/>
        </w:rPr>
        <w:t>售价为</w:t>
      </w:r>
      <w:r w:rsidRPr="005F0B86">
        <w:rPr>
          <w:szCs w:val="21"/>
        </w:rPr>
        <w:t>600-800</w:t>
      </w:r>
      <w:r w:rsidRPr="005F0B86">
        <w:rPr>
          <w:szCs w:val="21"/>
        </w:rPr>
        <w:t>元</w:t>
      </w:r>
      <w:r w:rsidRPr="005F0B86">
        <w:rPr>
          <w:szCs w:val="21"/>
        </w:rPr>
        <w:t>/</w:t>
      </w:r>
      <w:r w:rsidRPr="005F0B86">
        <w:rPr>
          <w:szCs w:val="21"/>
        </w:rPr>
        <w:t>吨，品种包括天花及批墙系列、外墙批土系列、地面砂浆系列、防水砂浆系列、修补系列、不收缩灌注料系列，而装饰和特种砂浆则大多依赖进口。</w:t>
      </w:r>
    </w:p>
    <w:p w:rsidR="002E768D" w:rsidRPr="00E22612" w:rsidRDefault="002E768D" w:rsidP="002E768D">
      <w:pPr>
        <w:pStyle w:val="3"/>
        <w:ind w:firstLine="482"/>
        <w:rPr>
          <w:rFonts w:hint="eastAsia"/>
        </w:rPr>
      </w:pPr>
      <w:bookmarkStart w:id="43" w:name="_Toc262825673"/>
      <w:bookmarkStart w:id="44" w:name="_Toc262826582"/>
      <w:bookmarkStart w:id="45" w:name="_Toc263158689"/>
      <w:bookmarkStart w:id="46" w:name="_Toc263229591"/>
      <w:smartTag w:uri="urn:schemas-microsoft-com:office:smarttags" w:element="chsdate">
        <w:smartTagPr>
          <w:attr w:name="IsROCDate" w:val="False"/>
          <w:attr w:name="IsLunarDate" w:val="False"/>
          <w:attr w:name="Day" w:val="30"/>
          <w:attr w:name="Month" w:val="12"/>
          <w:attr w:name="Year" w:val="1899"/>
        </w:smartTagPr>
        <w:r w:rsidRPr="00E22612">
          <w:rPr>
            <w:rFonts w:hint="eastAsia"/>
          </w:rPr>
          <w:t>1.3.2</w:t>
        </w:r>
      </w:smartTag>
      <w:r w:rsidRPr="00E22612">
        <w:rPr>
          <w:rFonts w:hint="eastAsia"/>
        </w:rPr>
        <w:t>国内发展现状及趋势</w:t>
      </w:r>
      <w:bookmarkEnd w:id="43"/>
      <w:bookmarkEnd w:id="44"/>
      <w:bookmarkEnd w:id="45"/>
      <w:bookmarkEnd w:id="46"/>
    </w:p>
    <w:p w:rsidR="002E768D" w:rsidRPr="004524C8" w:rsidRDefault="002E768D" w:rsidP="002E768D">
      <w:pPr>
        <w:spacing w:line="360" w:lineRule="auto"/>
        <w:ind w:firstLineChars="200" w:firstLine="420"/>
        <w:jc w:val="left"/>
        <w:rPr>
          <w:rFonts w:hint="eastAsia"/>
          <w:kern w:val="0"/>
          <w:szCs w:val="21"/>
        </w:rPr>
      </w:pPr>
      <w:bookmarkStart w:id="47" w:name="_Toc262825674"/>
      <w:bookmarkStart w:id="48" w:name="_Toc262826583"/>
      <w:bookmarkStart w:id="49" w:name="_Toc263158690"/>
      <w:r w:rsidRPr="004524C8">
        <w:rPr>
          <w:rFonts w:hint="eastAsia"/>
          <w:kern w:val="0"/>
          <w:szCs w:val="21"/>
        </w:rPr>
        <w:t>（</w:t>
      </w:r>
      <w:r w:rsidRPr="004524C8">
        <w:rPr>
          <w:rFonts w:hint="eastAsia"/>
          <w:kern w:val="0"/>
          <w:szCs w:val="21"/>
        </w:rPr>
        <w:t>1</w:t>
      </w:r>
      <w:r w:rsidRPr="004524C8">
        <w:rPr>
          <w:rFonts w:hint="eastAsia"/>
          <w:kern w:val="0"/>
          <w:szCs w:val="21"/>
        </w:rPr>
        <w:t>）取得的成就</w:t>
      </w:r>
      <w:bookmarkEnd w:id="47"/>
      <w:bookmarkEnd w:id="48"/>
      <w:bookmarkEnd w:id="49"/>
    </w:p>
    <w:p w:rsidR="002E768D" w:rsidRPr="00A61A0F" w:rsidRDefault="002E768D" w:rsidP="002E768D">
      <w:pPr>
        <w:spacing w:line="360" w:lineRule="auto"/>
        <w:ind w:firstLineChars="200" w:firstLine="420"/>
        <w:jc w:val="left"/>
        <w:rPr>
          <w:rFonts w:ascii="宋体" w:hAnsi="宋体" w:hint="eastAsia"/>
          <w:szCs w:val="21"/>
        </w:rPr>
      </w:pPr>
      <w:r w:rsidRPr="005F0B86">
        <w:rPr>
          <w:rStyle w:val="default1"/>
        </w:rPr>
        <w:lastRenderedPageBreak/>
        <w:t>我国预拌砂浆技术研究始于</w:t>
      </w:r>
      <w:r w:rsidRPr="005F0B86">
        <w:rPr>
          <w:rStyle w:val="default1"/>
        </w:rPr>
        <w:t>20</w:t>
      </w:r>
      <w:r w:rsidRPr="005F0B86">
        <w:rPr>
          <w:rStyle w:val="default1"/>
        </w:rPr>
        <w:t>世纪</w:t>
      </w:r>
      <w:r w:rsidRPr="005F0B86">
        <w:rPr>
          <w:rStyle w:val="default1"/>
        </w:rPr>
        <w:t>80</w:t>
      </w:r>
      <w:r w:rsidRPr="005F0B86">
        <w:rPr>
          <w:rStyle w:val="default1"/>
        </w:rPr>
        <w:t>年代，直到</w:t>
      </w:r>
      <w:r w:rsidRPr="005F0B86">
        <w:rPr>
          <w:rStyle w:val="default1"/>
        </w:rPr>
        <w:t>90</w:t>
      </w:r>
      <w:r w:rsidRPr="005F0B86">
        <w:rPr>
          <w:rStyle w:val="default1"/>
        </w:rPr>
        <w:t>年代末期，才开始出现具有一定规模的预拌砂浆生产企业。进入</w:t>
      </w:r>
      <w:r w:rsidRPr="005F0B86">
        <w:rPr>
          <w:rStyle w:val="default1"/>
        </w:rPr>
        <w:t>21</w:t>
      </w:r>
      <w:r w:rsidRPr="005F0B86">
        <w:rPr>
          <w:rStyle w:val="default1"/>
        </w:rPr>
        <w:t>世纪以来，在市场推动和政策干预的双重作用下，我国预拌砂浆行业已逐步从市场导入期向快速成长期过渡。随着国家相关政策的推动，国外先进理念和先进技术的引进，以及各级政府、生产企业、用户的积极努力，我国预拌砂浆行业稳步发展。预拌砂浆科研开发、装备制造、原料供应、产品生产、物流及产品应用的完整产业链已初步形成。</w:t>
      </w:r>
      <w:r w:rsidRPr="00EC00FE">
        <w:rPr>
          <w:rStyle w:val="default1"/>
          <w:color w:val="FF0000"/>
        </w:rPr>
        <w:t>2007</w:t>
      </w:r>
      <w:r w:rsidRPr="00EC00FE">
        <w:rPr>
          <w:rStyle w:val="default1"/>
          <w:color w:val="FF0000"/>
        </w:rPr>
        <w:t>年统计数据显示，</w:t>
      </w:r>
      <w:r w:rsidRPr="005F0B86">
        <w:rPr>
          <w:rStyle w:val="default1"/>
        </w:rPr>
        <w:t>全国两万吨规模以上的预拌砂浆生产企业</w:t>
      </w:r>
      <w:r w:rsidRPr="005F0B86">
        <w:rPr>
          <w:rStyle w:val="default1"/>
        </w:rPr>
        <w:t>196</w:t>
      </w:r>
      <w:r w:rsidRPr="005F0B86">
        <w:rPr>
          <w:rStyle w:val="default1"/>
        </w:rPr>
        <w:t>家，设计能力</w:t>
      </w:r>
      <w:r w:rsidRPr="005F0B86">
        <w:rPr>
          <w:rStyle w:val="default1"/>
        </w:rPr>
        <w:t>2177.1</w:t>
      </w:r>
      <w:r w:rsidRPr="005F0B86">
        <w:rPr>
          <w:rStyle w:val="default1"/>
        </w:rPr>
        <w:t>万吨，实际产量为</w:t>
      </w:r>
      <w:r w:rsidRPr="005F0B86">
        <w:rPr>
          <w:rStyle w:val="default1"/>
        </w:rPr>
        <w:t>640.06</w:t>
      </w:r>
      <w:r w:rsidRPr="005F0B86">
        <w:rPr>
          <w:rStyle w:val="default1"/>
        </w:rPr>
        <w:t>万吨，预拌砂浆罐车</w:t>
      </w:r>
      <w:r w:rsidRPr="005F0B86">
        <w:rPr>
          <w:rStyle w:val="default1"/>
        </w:rPr>
        <w:t>252</w:t>
      </w:r>
      <w:r w:rsidRPr="005F0B86">
        <w:rPr>
          <w:rStyle w:val="default1"/>
        </w:rPr>
        <w:t>辆，移动筒仓</w:t>
      </w:r>
      <w:r w:rsidRPr="005F0B86">
        <w:rPr>
          <w:rStyle w:val="default1"/>
        </w:rPr>
        <w:t>646</w:t>
      </w:r>
      <w:r w:rsidRPr="005F0B86">
        <w:rPr>
          <w:rStyle w:val="default1"/>
        </w:rPr>
        <w:t>个。</w:t>
      </w:r>
      <w:r w:rsidRPr="005F0B86">
        <w:rPr>
          <w:rStyle w:val="default1"/>
          <w:rFonts w:hint="eastAsia"/>
        </w:rPr>
        <w:t>具体成就</w:t>
      </w:r>
      <w:r w:rsidRPr="005F0B86">
        <w:rPr>
          <w:rStyle w:val="default1"/>
        </w:rPr>
        <w:t>体现在以下几方面：</w:t>
      </w:r>
      <w:r w:rsidRPr="005F0B86">
        <w:rPr>
          <w:rStyle w:val="default1"/>
        </w:rPr>
        <w:t xml:space="preserve">  </w:t>
      </w:r>
    </w:p>
    <w:p w:rsidR="002E768D" w:rsidRPr="00A61A0F" w:rsidRDefault="002E768D" w:rsidP="00FB3502">
      <w:pPr>
        <w:spacing w:line="400" w:lineRule="atLeast"/>
        <w:ind w:firstLineChars="200" w:firstLine="420"/>
        <w:rPr>
          <w:rStyle w:val="default1"/>
          <w:rFonts w:ascii="宋体" w:hAnsi="宋体" w:hint="eastAsia"/>
        </w:rPr>
      </w:pPr>
      <w:r>
        <w:rPr>
          <w:rStyle w:val="default1"/>
          <w:rFonts w:ascii="宋体" w:hAnsi="宋体" w:hint="eastAsia"/>
        </w:rPr>
        <w:t>①</w:t>
      </w:r>
      <w:r w:rsidRPr="005F0B86">
        <w:rPr>
          <w:rStyle w:val="default1"/>
        </w:rPr>
        <w:t>在政策和管理层面上。</w:t>
      </w:r>
      <w:smartTag w:uri="urn:schemas-microsoft-com:office:smarttags" w:element="chsdate">
        <w:smartTagPr>
          <w:attr w:name="IsROCDate" w:val="False"/>
          <w:attr w:name="IsLunarDate" w:val="False"/>
          <w:attr w:name="Day" w:val="6"/>
          <w:attr w:name="Month" w:val="6"/>
          <w:attr w:name="Year" w:val="2007"/>
        </w:smartTagPr>
        <w:r w:rsidRPr="005F0B86">
          <w:rPr>
            <w:rStyle w:val="default1"/>
          </w:rPr>
          <w:t>2007</w:t>
        </w:r>
        <w:r w:rsidRPr="005F0B86">
          <w:rPr>
            <w:rStyle w:val="default1"/>
          </w:rPr>
          <w:t>年</w:t>
        </w:r>
        <w:r w:rsidRPr="005F0B86">
          <w:rPr>
            <w:rStyle w:val="default1"/>
          </w:rPr>
          <w:t>6</w:t>
        </w:r>
        <w:r w:rsidRPr="005F0B86">
          <w:rPr>
            <w:rStyle w:val="default1"/>
          </w:rPr>
          <w:t>月</w:t>
        </w:r>
        <w:r w:rsidRPr="005F0B86">
          <w:rPr>
            <w:rStyle w:val="default1"/>
          </w:rPr>
          <w:t>6</w:t>
        </w:r>
        <w:r w:rsidRPr="005F0B86">
          <w:rPr>
            <w:rStyle w:val="default1"/>
          </w:rPr>
          <w:t>日</w:t>
        </w:r>
      </w:smartTag>
      <w:r w:rsidRPr="005F0B86">
        <w:rPr>
          <w:rStyle w:val="default1"/>
        </w:rPr>
        <w:t>，商务部、公安部、建设部、交通部、质检总局、环保总局等</w:t>
      </w:r>
      <w:r w:rsidRPr="005F0B86">
        <w:rPr>
          <w:rStyle w:val="default1"/>
        </w:rPr>
        <w:t>6</w:t>
      </w:r>
      <w:r w:rsidRPr="005F0B86">
        <w:rPr>
          <w:rStyle w:val="default1"/>
        </w:rPr>
        <w:t>部门联合颁布了《关于在部分城市限期禁止现场搅拌砂浆工作的通知》（商改发〔</w:t>
      </w:r>
      <w:r w:rsidRPr="005F0B86">
        <w:rPr>
          <w:rStyle w:val="default1"/>
        </w:rPr>
        <w:t>2007</w:t>
      </w:r>
      <w:r w:rsidRPr="005F0B86">
        <w:rPr>
          <w:rStyle w:val="default1"/>
        </w:rPr>
        <w:t>〕</w:t>
      </w:r>
      <w:r w:rsidRPr="005F0B86">
        <w:rPr>
          <w:rStyle w:val="default1"/>
        </w:rPr>
        <w:t>205</w:t>
      </w:r>
      <w:r w:rsidRPr="005F0B86">
        <w:rPr>
          <w:rStyle w:val="default1"/>
        </w:rPr>
        <w:t>号）</w:t>
      </w:r>
      <w:r>
        <w:rPr>
          <w:rStyle w:val="default1"/>
          <w:rFonts w:hint="eastAsia"/>
        </w:rPr>
        <w:t>。</w:t>
      </w:r>
      <w:r w:rsidRPr="005F0B86">
        <w:rPr>
          <w:rStyle w:val="default1"/>
        </w:rPr>
        <w:t>要求北京市等</w:t>
      </w:r>
      <w:r w:rsidRPr="005F0B86">
        <w:rPr>
          <w:rStyle w:val="default1"/>
        </w:rPr>
        <w:t>127</w:t>
      </w:r>
      <w:r w:rsidRPr="005F0B86">
        <w:rPr>
          <w:rStyle w:val="default1"/>
        </w:rPr>
        <w:t>个城市将从</w:t>
      </w:r>
      <w:smartTag w:uri="urn:schemas-microsoft-com:office:smarttags" w:element="chsdate">
        <w:smartTagPr>
          <w:attr w:name="IsROCDate" w:val="False"/>
          <w:attr w:name="IsLunarDate" w:val="False"/>
          <w:attr w:name="Day" w:val="1"/>
          <w:attr w:name="Month" w:val="9"/>
          <w:attr w:name="Year" w:val="2007"/>
        </w:smartTagPr>
        <w:r w:rsidRPr="005F0B86">
          <w:rPr>
            <w:rStyle w:val="default1"/>
          </w:rPr>
          <w:t>2007</w:t>
        </w:r>
        <w:r w:rsidRPr="005F0B86">
          <w:rPr>
            <w:rStyle w:val="default1"/>
          </w:rPr>
          <w:t>年</w:t>
        </w:r>
        <w:r w:rsidRPr="005F0B86">
          <w:rPr>
            <w:rStyle w:val="default1"/>
          </w:rPr>
          <w:t>9</w:t>
        </w:r>
        <w:r w:rsidRPr="005F0B86">
          <w:rPr>
            <w:rStyle w:val="default1"/>
          </w:rPr>
          <w:t>月</w:t>
        </w:r>
        <w:r w:rsidRPr="005F0B86">
          <w:rPr>
            <w:rStyle w:val="default1"/>
          </w:rPr>
          <w:t>1</w:t>
        </w:r>
        <w:r w:rsidRPr="005F0B86">
          <w:rPr>
            <w:rStyle w:val="default1"/>
          </w:rPr>
          <w:t>日起</w:t>
        </w:r>
      </w:smartTag>
      <w:r w:rsidRPr="005F0B86">
        <w:rPr>
          <w:rStyle w:val="default1"/>
        </w:rPr>
        <w:t>，分</w:t>
      </w:r>
      <w:r w:rsidRPr="005F0B86">
        <w:rPr>
          <w:rStyle w:val="default1"/>
        </w:rPr>
        <w:t>3</w:t>
      </w:r>
      <w:r w:rsidRPr="005F0B86">
        <w:rPr>
          <w:rStyle w:val="default1"/>
        </w:rPr>
        <w:t>年时间、先后分</w:t>
      </w:r>
      <w:r w:rsidRPr="005F0B86">
        <w:rPr>
          <w:rStyle w:val="default1"/>
        </w:rPr>
        <w:t>3</w:t>
      </w:r>
      <w:r w:rsidRPr="005F0B86">
        <w:rPr>
          <w:rStyle w:val="default1"/>
        </w:rPr>
        <w:t>批分别实施禁止在施工现场搅拌砂浆。</w:t>
      </w:r>
      <w:smartTag w:uri="urn:schemas-microsoft-com:office:smarttags" w:element="chsdate">
        <w:smartTagPr>
          <w:attr w:name="IsROCDate" w:val="False"/>
          <w:attr w:name="IsLunarDate" w:val="False"/>
          <w:attr w:name="Day" w:val="1"/>
          <w:attr w:name="Month" w:val="8"/>
          <w:attr w:name="Year" w:val="2010"/>
        </w:smartTagPr>
        <w:r w:rsidRPr="005F0B86">
          <w:rPr>
            <w:rStyle w:val="default1"/>
          </w:rPr>
          <w:t>8</w:t>
        </w:r>
        <w:r w:rsidRPr="005F0B86">
          <w:rPr>
            <w:rStyle w:val="default1"/>
          </w:rPr>
          <w:t>月</w:t>
        </w:r>
        <w:r w:rsidRPr="005F0B86">
          <w:rPr>
            <w:rStyle w:val="default1"/>
          </w:rPr>
          <w:t>1</w:t>
        </w:r>
        <w:r w:rsidRPr="005F0B86">
          <w:rPr>
            <w:rStyle w:val="default1"/>
          </w:rPr>
          <w:t>日</w:t>
        </w:r>
      </w:smartTag>
      <w:r w:rsidRPr="005F0B86">
        <w:rPr>
          <w:rStyle w:val="default1"/>
        </w:rPr>
        <w:t>，商务部在北京召开</w:t>
      </w:r>
      <w:r>
        <w:rPr>
          <w:rStyle w:val="default1"/>
          <w:rFonts w:hint="eastAsia"/>
        </w:rPr>
        <w:t>“</w:t>
      </w:r>
      <w:r w:rsidRPr="005F0B86">
        <w:rPr>
          <w:rStyle w:val="default1"/>
        </w:rPr>
        <w:t>全国部分城市限期禁止现场搅拌砂浆工作现场会</w:t>
      </w:r>
      <w:r>
        <w:rPr>
          <w:rStyle w:val="default1"/>
          <w:rFonts w:hint="eastAsia"/>
        </w:rPr>
        <w:t>”，</w:t>
      </w:r>
      <w:r w:rsidRPr="005F0B86">
        <w:rPr>
          <w:rStyle w:val="default1"/>
        </w:rPr>
        <w:t>姜增伟副部长在会上作了《贯彻节能减排方针抓好城市</w:t>
      </w:r>
      <w:r w:rsidRPr="005F0B86">
        <w:rPr>
          <w:rStyle w:val="default1"/>
        </w:rPr>
        <w:t>“</w:t>
      </w:r>
      <w:r w:rsidRPr="005F0B86">
        <w:rPr>
          <w:rStyle w:val="default1"/>
        </w:rPr>
        <w:t>禁现</w:t>
      </w:r>
      <w:r w:rsidRPr="005F0B86">
        <w:rPr>
          <w:rStyle w:val="default1"/>
        </w:rPr>
        <w:t>”</w:t>
      </w:r>
      <w:r w:rsidRPr="005F0B86">
        <w:rPr>
          <w:rStyle w:val="default1"/>
        </w:rPr>
        <w:t>工作促进散装水泥发展再上新台阶》的讲话，进一步强调了充分认识开展</w:t>
      </w:r>
      <w:r>
        <w:rPr>
          <w:rStyle w:val="default1"/>
          <w:rFonts w:hint="eastAsia"/>
        </w:rPr>
        <w:t>“</w:t>
      </w:r>
      <w:r w:rsidRPr="005F0B86">
        <w:rPr>
          <w:rStyle w:val="default1"/>
        </w:rPr>
        <w:t>禁现</w:t>
      </w:r>
      <w:r>
        <w:rPr>
          <w:rStyle w:val="default1"/>
          <w:rFonts w:hint="eastAsia"/>
        </w:rPr>
        <w:t>”</w:t>
      </w:r>
      <w:r w:rsidRPr="005F0B86">
        <w:rPr>
          <w:rStyle w:val="default1"/>
        </w:rPr>
        <w:t>和发展散装水泥的重要意义，对全国</w:t>
      </w:r>
      <w:r>
        <w:rPr>
          <w:rStyle w:val="default1"/>
          <w:rFonts w:hint="eastAsia"/>
        </w:rPr>
        <w:t>“</w:t>
      </w:r>
      <w:r w:rsidRPr="005F0B86">
        <w:rPr>
          <w:rStyle w:val="default1"/>
        </w:rPr>
        <w:t>禁现</w:t>
      </w:r>
      <w:r>
        <w:rPr>
          <w:rStyle w:val="default1"/>
          <w:rFonts w:hint="eastAsia"/>
        </w:rPr>
        <w:t>”</w:t>
      </w:r>
      <w:r w:rsidRPr="005F0B86">
        <w:rPr>
          <w:rStyle w:val="default1"/>
        </w:rPr>
        <w:t>工作作了全面部署并提出了具体要求。为做好</w:t>
      </w:r>
      <w:r>
        <w:rPr>
          <w:rStyle w:val="default1"/>
          <w:rFonts w:hint="eastAsia"/>
        </w:rPr>
        <w:t>“</w:t>
      </w:r>
      <w:r w:rsidRPr="005F0B86">
        <w:rPr>
          <w:rStyle w:val="default1"/>
        </w:rPr>
        <w:t>禁现</w:t>
      </w:r>
      <w:r>
        <w:rPr>
          <w:rStyle w:val="default1"/>
          <w:rFonts w:hint="eastAsia"/>
        </w:rPr>
        <w:t>”；</w:t>
      </w:r>
      <w:r w:rsidRPr="005F0B86">
        <w:rPr>
          <w:rStyle w:val="default1"/>
        </w:rPr>
        <w:t>工作，各地采取了一系列有效措施将</w:t>
      </w:r>
      <w:r w:rsidRPr="005F0B86">
        <w:rPr>
          <w:rStyle w:val="default1"/>
        </w:rPr>
        <w:t>“</w:t>
      </w:r>
      <w:r w:rsidRPr="005F0B86">
        <w:rPr>
          <w:rStyle w:val="default1"/>
        </w:rPr>
        <w:t>禁现</w:t>
      </w:r>
      <w:r w:rsidRPr="005F0B86">
        <w:rPr>
          <w:rStyle w:val="default1"/>
        </w:rPr>
        <w:t>”</w:t>
      </w:r>
      <w:r w:rsidRPr="005F0B86">
        <w:rPr>
          <w:rStyle w:val="default1"/>
        </w:rPr>
        <w:t>工作落实到位。</w:t>
      </w:r>
      <w:r w:rsidR="00113166">
        <w:rPr>
          <w:rFonts w:ascii="宋体" w:hAnsi="宋体" w:hint="eastAsia"/>
          <w:szCs w:val="21"/>
        </w:rPr>
        <w:t>江苏省常州市</w:t>
      </w:r>
      <w:r w:rsidR="00113166" w:rsidRPr="00113166">
        <w:rPr>
          <w:rFonts w:ascii="宋体" w:hAnsi="宋体" w:hint="eastAsia"/>
          <w:szCs w:val="21"/>
        </w:rPr>
        <w:t>在实践中</w:t>
      </w:r>
      <w:r w:rsidR="00113166">
        <w:rPr>
          <w:rFonts w:ascii="宋体" w:hAnsi="宋体" w:hint="eastAsia"/>
          <w:szCs w:val="21"/>
        </w:rPr>
        <w:t>首先提出</w:t>
      </w:r>
      <w:r w:rsidR="00113166" w:rsidRPr="00113166">
        <w:rPr>
          <w:rFonts w:ascii="宋体" w:hAnsi="宋体" w:hint="eastAsia"/>
          <w:szCs w:val="21"/>
        </w:rPr>
        <w:t>了“政府推动，企业跟进，市场化运作”的做法</w:t>
      </w:r>
      <w:r w:rsidR="00113166">
        <w:rPr>
          <w:rFonts w:ascii="宋体" w:hAnsi="宋体" w:hint="eastAsia"/>
          <w:szCs w:val="21"/>
        </w:rPr>
        <w:t>，在全国城市中引起了极大地反响。因为在预拌砂浆推广之初，社会认知度很低，所以</w:t>
      </w:r>
      <w:r w:rsidR="00113166" w:rsidRPr="00113166">
        <w:rPr>
          <w:rFonts w:ascii="宋体" w:hAnsi="宋体" w:hint="eastAsia"/>
          <w:szCs w:val="21"/>
        </w:rPr>
        <w:t>政府推动工作很重要。政府通过出台文件，表明对预拌砂浆的支持力度，展现未来发展趋势，为生产者划定了一个有形市场，政府通过相关部门的联动，来推动市场的形成。然而企业跟进是关键，政府积极性再高，没有企业的跟进，政府文件只能是</w:t>
      </w:r>
      <w:r w:rsidR="00113166">
        <w:rPr>
          <w:rFonts w:ascii="宋体" w:hAnsi="宋体" w:hint="eastAsia"/>
          <w:szCs w:val="21"/>
        </w:rPr>
        <w:t>一纸空文，这方面着重要做好</w:t>
      </w:r>
      <w:r w:rsidR="00113166" w:rsidRPr="00113166">
        <w:rPr>
          <w:rFonts w:ascii="宋体" w:hAnsi="宋体" w:hint="eastAsia"/>
          <w:szCs w:val="21"/>
        </w:rPr>
        <w:t>三方面工作：一是宣传引导；二是典型引路；三是技术和管理的全面服务。最终市场化运作是根本，在市场经济条件下，只有根据市场规律办事，城市禁止现场搅拌砂浆工作才能得到推广。</w:t>
      </w:r>
      <w:r w:rsidR="00FB3502">
        <w:rPr>
          <w:rFonts w:ascii="宋体" w:hAnsi="宋体" w:hint="eastAsia"/>
          <w:szCs w:val="21"/>
        </w:rPr>
        <w:t>在实际工作中要</w:t>
      </w:r>
      <w:r w:rsidR="00113166" w:rsidRPr="00113166">
        <w:rPr>
          <w:rFonts w:ascii="宋体" w:hAnsi="宋体" w:hint="eastAsia"/>
          <w:szCs w:val="21"/>
        </w:rPr>
        <w:t>十分重视三者之间统一协调发展。</w:t>
      </w:r>
      <w:r w:rsidR="00FB3502">
        <w:rPr>
          <w:rFonts w:ascii="宋体" w:hAnsi="宋体" w:hint="eastAsia"/>
          <w:szCs w:val="21"/>
        </w:rPr>
        <w:t>其他各相关省市</w:t>
      </w:r>
      <w:r w:rsidRPr="00113166">
        <w:rPr>
          <w:rStyle w:val="default1"/>
        </w:rPr>
        <w:t>相继建立了</w:t>
      </w:r>
      <w:r w:rsidRPr="005F0B86">
        <w:rPr>
          <w:rStyle w:val="default1"/>
        </w:rPr>
        <w:t>相应的部门协调机制；出台了切实可行的政策法规；根据试点先行、稳妥起步的原则，组织开展预拌砂浆工程项目应用试点工作；将使用预拌砂浆纳入工程建设项目相关要求中；编制操作规程和技术标准；大力开展科研攻关，为预拌砂浆产业发展提供技术支撑；编写培训教材，组织人员培训等。到</w:t>
      </w:r>
      <w:r w:rsidRPr="005F0B86">
        <w:rPr>
          <w:rStyle w:val="default1"/>
        </w:rPr>
        <w:t>2007</w:t>
      </w:r>
      <w:r w:rsidRPr="005F0B86">
        <w:rPr>
          <w:rStyle w:val="default1"/>
        </w:rPr>
        <w:t>年末，全国预拌砂浆生产企业已发展到</w:t>
      </w:r>
      <w:r w:rsidRPr="005F0B86">
        <w:rPr>
          <w:rStyle w:val="default1"/>
        </w:rPr>
        <w:t>196</w:t>
      </w:r>
      <w:r w:rsidRPr="005F0B86">
        <w:rPr>
          <w:rStyle w:val="default1"/>
        </w:rPr>
        <w:t>家，设计生产能力</w:t>
      </w:r>
      <w:r w:rsidRPr="005F0B86">
        <w:rPr>
          <w:rStyle w:val="default1"/>
        </w:rPr>
        <w:t>2177.13</w:t>
      </w:r>
      <w:r w:rsidRPr="005F0B86">
        <w:rPr>
          <w:rStyle w:val="default1"/>
        </w:rPr>
        <w:t>万吨，实际产量为</w:t>
      </w:r>
      <w:r w:rsidRPr="005F0B86">
        <w:rPr>
          <w:rStyle w:val="default1"/>
        </w:rPr>
        <w:t>640.06</w:t>
      </w:r>
      <w:r w:rsidRPr="005F0B86">
        <w:rPr>
          <w:rStyle w:val="default1"/>
        </w:rPr>
        <w:t>万吨，预拌砂浆罐车</w:t>
      </w:r>
      <w:r w:rsidRPr="005F0B86">
        <w:rPr>
          <w:rStyle w:val="default1"/>
        </w:rPr>
        <w:t>252</w:t>
      </w:r>
      <w:r w:rsidRPr="005F0B86">
        <w:rPr>
          <w:rStyle w:val="default1"/>
        </w:rPr>
        <w:t>辆，移动筒仓</w:t>
      </w:r>
      <w:r w:rsidRPr="005F0B86">
        <w:rPr>
          <w:rStyle w:val="default1"/>
        </w:rPr>
        <w:t>646</w:t>
      </w:r>
      <w:r w:rsidRPr="005F0B86">
        <w:rPr>
          <w:rStyle w:val="default1"/>
        </w:rPr>
        <w:t>个。目前已有江苏等</w:t>
      </w:r>
      <w:r w:rsidRPr="005F0B86">
        <w:rPr>
          <w:rStyle w:val="default1"/>
        </w:rPr>
        <w:t>20</w:t>
      </w:r>
      <w:r w:rsidRPr="005F0B86">
        <w:rPr>
          <w:rStyle w:val="default1"/>
        </w:rPr>
        <w:t>余个地区制定、颁布了使用预拌砂浆的相关政策法规。特别是在</w:t>
      </w:r>
      <w:smartTag w:uri="urn:schemas-microsoft-com:office:smarttags" w:element="chsdate">
        <w:smartTagPr>
          <w:attr w:name="IsROCDate" w:val="False"/>
          <w:attr w:name="IsLunarDate" w:val="False"/>
          <w:attr w:name="Day" w:val="29"/>
          <w:attr w:name="Month" w:val="8"/>
          <w:attr w:name="Year" w:val="2008"/>
        </w:smartTagPr>
        <w:r w:rsidRPr="005F0B86">
          <w:rPr>
            <w:rStyle w:val="default1"/>
          </w:rPr>
          <w:t>2008</w:t>
        </w:r>
        <w:r w:rsidRPr="005F0B86">
          <w:rPr>
            <w:rStyle w:val="default1"/>
          </w:rPr>
          <w:t>年</w:t>
        </w:r>
        <w:r w:rsidRPr="005F0B86">
          <w:rPr>
            <w:rStyle w:val="default1"/>
          </w:rPr>
          <w:t>8</w:t>
        </w:r>
        <w:r w:rsidRPr="005F0B86">
          <w:rPr>
            <w:rStyle w:val="default1"/>
          </w:rPr>
          <w:t>月</w:t>
        </w:r>
        <w:r w:rsidRPr="005F0B86">
          <w:rPr>
            <w:rStyle w:val="default1"/>
          </w:rPr>
          <w:t>29</w:t>
        </w:r>
        <w:r w:rsidRPr="005F0B86">
          <w:rPr>
            <w:rStyle w:val="default1"/>
          </w:rPr>
          <w:t>日</w:t>
        </w:r>
      </w:smartTag>
      <w:r w:rsidRPr="005F0B86">
        <w:rPr>
          <w:rStyle w:val="default1"/>
        </w:rPr>
        <w:t>正式颁布的中华人民共和国《循环经济促进法》中明确规定了</w:t>
      </w:r>
      <w:r w:rsidRPr="005F0B86">
        <w:rPr>
          <w:rStyle w:val="default1"/>
        </w:rPr>
        <w:t>“</w:t>
      </w:r>
      <w:r w:rsidRPr="005F0B86">
        <w:rPr>
          <w:rStyle w:val="default1"/>
        </w:rPr>
        <w:t>鼓励使用散装水泥，推广使用预拌混凝土和预拌砂浆</w:t>
      </w:r>
      <w:r w:rsidRPr="005F0B86">
        <w:rPr>
          <w:rStyle w:val="default1"/>
        </w:rPr>
        <w:t>”.</w:t>
      </w:r>
      <w:r w:rsidRPr="005F0B86">
        <w:rPr>
          <w:rStyle w:val="default1"/>
        </w:rPr>
        <w:t>这就为预拌砂浆的发展提供了有力的法律依据和行政执法保证，对进一步提高预拌砂浆的推广力度起到极为重要的积极作用；在组织管理上，全国</w:t>
      </w:r>
      <w:r w:rsidRPr="005F0B86">
        <w:rPr>
          <w:rStyle w:val="default1"/>
        </w:rPr>
        <w:t>941</w:t>
      </w:r>
      <w:r w:rsidRPr="005F0B86">
        <w:rPr>
          <w:rStyle w:val="default1"/>
        </w:rPr>
        <w:t>家散装水泥办公室的</w:t>
      </w:r>
      <w:r w:rsidRPr="005F0B86">
        <w:rPr>
          <w:rStyle w:val="default1"/>
        </w:rPr>
        <w:t>5000</w:t>
      </w:r>
      <w:r w:rsidRPr="005F0B86">
        <w:rPr>
          <w:rStyle w:val="default1"/>
        </w:rPr>
        <w:t>多专职管</w:t>
      </w:r>
      <w:r w:rsidRPr="005F0B86">
        <w:rPr>
          <w:rStyle w:val="default1"/>
        </w:rPr>
        <w:lastRenderedPageBreak/>
        <w:t>理人员，积极配合各级政府部门，全面落实科学发展观。坚持以促进发展循环经济，实施节能减排战略为指导思想，为推动预拌砂浆产业发展扎实工作，成为促进我国预拌砂浆健康快速发展最积极、最活跃的力量。</w:t>
      </w:r>
      <w:r w:rsidRPr="005F0B86">
        <w:rPr>
          <w:rStyle w:val="default1"/>
        </w:rPr>
        <w:t> </w:t>
      </w:r>
    </w:p>
    <w:p w:rsidR="002E768D" w:rsidRPr="005F0B86" w:rsidRDefault="002E768D" w:rsidP="002E768D">
      <w:pPr>
        <w:spacing w:line="360" w:lineRule="auto"/>
        <w:ind w:firstLineChars="200" w:firstLine="420"/>
        <w:jc w:val="left"/>
        <w:rPr>
          <w:rFonts w:hint="eastAsia"/>
          <w:szCs w:val="21"/>
        </w:rPr>
      </w:pPr>
      <w:r>
        <w:rPr>
          <w:rStyle w:val="default1"/>
          <w:rFonts w:ascii="宋体" w:hAnsi="宋体" w:hint="eastAsia"/>
        </w:rPr>
        <w:t>②</w:t>
      </w:r>
      <w:r w:rsidRPr="005F0B86">
        <w:rPr>
          <w:rStyle w:val="default1"/>
        </w:rPr>
        <w:t>在技术层面上。预拌砂浆发展初期，先是世界知名企业在中国建预拌砂浆生产企业，如德国</w:t>
      </w:r>
      <w:r w:rsidRPr="005F0B86">
        <w:rPr>
          <w:rStyle w:val="default1"/>
        </w:rPr>
        <w:t>maxit</w:t>
      </w:r>
      <w:r w:rsidRPr="005F0B86">
        <w:rPr>
          <w:rStyle w:val="default1"/>
        </w:rPr>
        <w:t>集团、汉高公司、法国圣哥班等，这些公司不仅给中国带来了先进的技术和设备，同时也带来了国际先进的管理经验，对推动我国预拌砂浆的发展提供了很大的帮助。</w:t>
      </w:r>
      <w:r w:rsidRPr="005F0B86">
        <w:rPr>
          <w:rStyle w:val="default1"/>
        </w:rPr>
        <w:t xml:space="preserve">  </w:t>
      </w:r>
    </w:p>
    <w:p w:rsidR="002E768D" w:rsidRPr="00A61A0F" w:rsidRDefault="002E768D" w:rsidP="002E768D">
      <w:pPr>
        <w:spacing w:line="360" w:lineRule="auto"/>
        <w:ind w:firstLineChars="200" w:firstLine="420"/>
        <w:jc w:val="left"/>
        <w:rPr>
          <w:rStyle w:val="default1"/>
          <w:rFonts w:ascii="宋体" w:hAnsi="宋体" w:hint="eastAsia"/>
        </w:rPr>
      </w:pPr>
      <w:r w:rsidRPr="005F0B86">
        <w:rPr>
          <w:rStyle w:val="default1"/>
        </w:rPr>
        <w:t>随后，我国的企业家也向预拌砂浆领域渗透，起初主要是引进国外技术和设备生产、使用预拌砂浆，投资大，生产成本较高。近几年在国家及各级政府的扶持和政策引导下，一些企业协同科研院所和大专院校的科技力量，纷纷投资自主研发预拌砂浆生产、流通、使用的相关设施设备，并与相关行业协会共同努力，在标准化、产品认定、市场准入等方面取得了突破性进展。目前全国主要预拌砂浆生产设备企业</w:t>
      </w:r>
      <w:r w:rsidRPr="005F0B86">
        <w:rPr>
          <w:rStyle w:val="default1"/>
        </w:rPr>
        <w:t>20</w:t>
      </w:r>
      <w:r w:rsidRPr="005F0B86">
        <w:rPr>
          <w:rStyle w:val="default1"/>
        </w:rPr>
        <w:t>余家，物流设施制造企业十几家，施工设备生产企业</w:t>
      </w:r>
      <w:r w:rsidRPr="005F0B86">
        <w:rPr>
          <w:rStyle w:val="default1"/>
        </w:rPr>
        <w:t>10</w:t>
      </w:r>
      <w:r w:rsidRPr="005F0B86">
        <w:rPr>
          <w:rStyle w:val="default1"/>
        </w:rPr>
        <w:t>余家，技术水平正逐步达到国外先进水平，初步形成了我国预拌砂浆相关设施设备的国产化，大大降低了预拌砂浆的生产、物流、施工成本，基本满足了国内预拌砂浆市场的需求。无锡江加科技发展有限公司、南京天印科技有限公司等企业已成为预拌砂浆设施设备的领军企业，产品的市场份额相当高。</w:t>
      </w:r>
      <w:r w:rsidRPr="005F0B86">
        <w:rPr>
          <w:rStyle w:val="default1"/>
        </w:rPr>
        <w:t> </w:t>
      </w:r>
    </w:p>
    <w:p w:rsidR="002E768D" w:rsidRPr="005F0B86" w:rsidRDefault="002E768D" w:rsidP="002E768D">
      <w:pPr>
        <w:spacing w:line="360" w:lineRule="auto"/>
        <w:ind w:firstLineChars="200" w:firstLine="420"/>
        <w:jc w:val="left"/>
        <w:rPr>
          <w:rStyle w:val="default1"/>
          <w:rFonts w:hint="eastAsia"/>
        </w:rPr>
      </w:pPr>
      <w:r>
        <w:rPr>
          <w:rStyle w:val="default1"/>
          <w:rFonts w:ascii="宋体" w:hAnsi="宋体" w:hint="eastAsia"/>
        </w:rPr>
        <w:t>③</w:t>
      </w:r>
      <w:r w:rsidRPr="005F0B86">
        <w:rPr>
          <w:rStyle w:val="default1"/>
        </w:rPr>
        <w:t>在市场层面上。目前我国经济发展较快的长江三角洲、珠江三角洲和环渤海地区仍然是预拌砂浆发展最快的三个地区，</w:t>
      </w:r>
      <w:r w:rsidRPr="005F0B86">
        <w:rPr>
          <w:rStyle w:val="default1"/>
        </w:rPr>
        <w:t>80%</w:t>
      </w:r>
      <w:r w:rsidRPr="005F0B86">
        <w:rPr>
          <w:rStyle w:val="default1"/>
        </w:rPr>
        <w:t>以上的预拌砂浆企业都集中在此。上海市是我国开展建筑砂浆科研工作最早的城市之一，也是目前发展预拌砂浆生产量最大的地区；北京市近几年预拌砂浆市场异常活跃。特别是北京奥运工程对预拌砂浆的使用，如国家体育场（鸟巢）和国家游泳中心（水立方）建设都被北京市建委作为预拌砂浆应用示范项目率先使用预拌砂浆；广州市预拌砂浆市场稳步发展；天津市以建筑施工示范工程为市场</w:t>
      </w:r>
      <w:r w:rsidR="001E0812">
        <w:rPr>
          <w:rStyle w:val="default1"/>
        </w:rPr>
        <w:t>拉动点，预拌砂浆市场发展速度也较为速猛；近两年，郑州、成都、</w:t>
      </w:r>
      <w:r w:rsidRPr="005F0B86">
        <w:rPr>
          <w:rStyle w:val="default1"/>
        </w:rPr>
        <w:t>南昌等地预拌砂浆市场得到了较快发展，上海、北京、广州、常州等城市的预拌砂浆市场相对趋于成熟。</w:t>
      </w:r>
      <w:r w:rsidRPr="005F0B86">
        <w:rPr>
          <w:rStyle w:val="default1"/>
        </w:rPr>
        <w:t> </w:t>
      </w:r>
    </w:p>
    <w:p w:rsidR="002E768D" w:rsidRPr="005F0B86" w:rsidRDefault="002E768D" w:rsidP="002E768D">
      <w:pPr>
        <w:spacing w:line="360" w:lineRule="auto"/>
        <w:ind w:firstLineChars="250" w:firstLine="525"/>
        <w:jc w:val="left"/>
        <w:rPr>
          <w:rStyle w:val="default1"/>
          <w:rFonts w:hint="eastAsia"/>
        </w:rPr>
      </w:pPr>
      <w:bookmarkStart w:id="50" w:name="_Toc262825675"/>
      <w:bookmarkStart w:id="51" w:name="_Toc262826584"/>
      <w:bookmarkStart w:id="52" w:name="_Toc263158691"/>
      <w:r>
        <w:rPr>
          <w:rStyle w:val="default1"/>
          <w:rFonts w:hint="eastAsia"/>
        </w:rPr>
        <w:t>（</w:t>
      </w:r>
      <w:r>
        <w:rPr>
          <w:rStyle w:val="default1"/>
          <w:rFonts w:hint="eastAsia"/>
        </w:rPr>
        <w:t>2</w:t>
      </w:r>
      <w:r>
        <w:rPr>
          <w:rStyle w:val="default1"/>
          <w:rFonts w:hint="eastAsia"/>
        </w:rPr>
        <w:t>）</w:t>
      </w:r>
      <w:r w:rsidRPr="005F0B86">
        <w:rPr>
          <w:rStyle w:val="default1"/>
        </w:rPr>
        <w:t>我国预拌砂浆发展存在的主要问题</w:t>
      </w:r>
      <w:bookmarkEnd w:id="50"/>
      <w:bookmarkEnd w:id="51"/>
      <w:bookmarkEnd w:id="52"/>
      <w:r w:rsidRPr="005F0B86">
        <w:rPr>
          <w:rStyle w:val="default1"/>
        </w:rPr>
        <w:t> </w:t>
      </w:r>
    </w:p>
    <w:p w:rsidR="002E768D" w:rsidRPr="00A61A0F" w:rsidRDefault="002E768D" w:rsidP="002E768D">
      <w:pPr>
        <w:spacing w:line="360" w:lineRule="auto"/>
        <w:ind w:firstLineChars="200" w:firstLine="420"/>
        <w:jc w:val="left"/>
        <w:rPr>
          <w:rFonts w:ascii="宋体" w:hAnsi="宋体" w:hint="eastAsia"/>
          <w:szCs w:val="21"/>
        </w:rPr>
      </w:pPr>
      <w:r w:rsidRPr="005F0B86">
        <w:rPr>
          <w:rStyle w:val="default1"/>
        </w:rPr>
        <w:t>尽管目前我国预拌砂浆在政策体系和组织管理建设中取得了一定进展，但发展进程中的问题也日益突出。主要在以下几方面：</w:t>
      </w:r>
    </w:p>
    <w:p w:rsidR="002E768D" w:rsidRPr="00A61A0F" w:rsidRDefault="002E768D" w:rsidP="002E768D">
      <w:pPr>
        <w:spacing w:line="360" w:lineRule="auto"/>
        <w:ind w:firstLineChars="200" w:firstLine="420"/>
        <w:jc w:val="left"/>
        <w:rPr>
          <w:rStyle w:val="default1"/>
          <w:rFonts w:ascii="宋体" w:hAnsi="宋体" w:hint="eastAsia"/>
        </w:rPr>
      </w:pPr>
      <w:r>
        <w:rPr>
          <w:rStyle w:val="default1"/>
          <w:rFonts w:ascii="宋体" w:hAnsi="宋体" w:hint="eastAsia"/>
        </w:rPr>
        <w:t>①</w:t>
      </w:r>
      <w:r w:rsidRPr="005F0B86">
        <w:rPr>
          <w:rStyle w:val="default1"/>
        </w:rPr>
        <w:t>由于价格偏高和社会认知度较低等原因，我国预拌砂浆发展单靠市场推动难度比较大，目前我国预拌砂浆发展主要靠政策强制推动。虽然我国目前在很多地区出台了推广预拌砂浆应用的政策，但目前这些政策的执行力度没有得到充分体现。据有关部门调查显示，</w:t>
      </w:r>
      <w:r w:rsidRPr="005F0B86">
        <w:rPr>
          <w:rStyle w:val="default1"/>
        </w:rPr>
        <w:t>“</w:t>
      </w:r>
      <w:r w:rsidRPr="005F0B86">
        <w:rPr>
          <w:rStyle w:val="default1"/>
        </w:rPr>
        <w:t>政府支持力度不到位</w:t>
      </w:r>
      <w:r w:rsidRPr="005F0B86">
        <w:rPr>
          <w:rStyle w:val="default1"/>
        </w:rPr>
        <w:t>”</w:t>
      </w:r>
      <w:r w:rsidRPr="005F0B86">
        <w:rPr>
          <w:rStyle w:val="default1"/>
        </w:rPr>
        <w:t>是各地各企业提及率最高的困难，提及率达到</w:t>
      </w:r>
      <w:r w:rsidRPr="005F0B86">
        <w:rPr>
          <w:rStyle w:val="default1"/>
        </w:rPr>
        <w:t>52.6%;</w:t>
      </w:r>
      <w:r w:rsidRPr="005F0B86">
        <w:rPr>
          <w:rStyle w:val="default1"/>
        </w:rPr>
        <w:t>同时也是被认为在</w:t>
      </w:r>
      <w:r w:rsidRPr="005F0B86">
        <w:rPr>
          <w:rStyle w:val="default1"/>
        </w:rPr>
        <w:lastRenderedPageBreak/>
        <w:t>众多困难中最大的困难。使得落后的施工方式还有很大的存在空间。但这些政策都不带有强制性，未规定如果违规将受到何种处罚，这也是今后我国各级政府在推广预拌砂浆工作</w:t>
      </w:r>
      <w:r w:rsidR="001E0812">
        <w:rPr>
          <w:rStyle w:val="default1"/>
        </w:rPr>
        <w:t>中需完善的地方。</w:t>
      </w:r>
    </w:p>
    <w:p w:rsidR="002E768D" w:rsidRPr="00A61A0F" w:rsidRDefault="002E768D" w:rsidP="002E768D">
      <w:pPr>
        <w:spacing w:line="360" w:lineRule="auto"/>
        <w:ind w:firstLineChars="200" w:firstLine="420"/>
        <w:jc w:val="left"/>
        <w:rPr>
          <w:rStyle w:val="default1"/>
          <w:rFonts w:ascii="宋体" w:hAnsi="宋体" w:hint="eastAsia"/>
        </w:rPr>
      </w:pPr>
      <w:r>
        <w:rPr>
          <w:rStyle w:val="default1"/>
          <w:rFonts w:ascii="宋体" w:hAnsi="宋体" w:hint="eastAsia"/>
        </w:rPr>
        <w:t>②</w:t>
      </w:r>
      <w:r w:rsidRPr="005F0B86">
        <w:rPr>
          <w:rStyle w:val="default1"/>
        </w:rPr>
        <w:t>预拌砂浆行业门槛较低，进出相对较易，我国大多数预拌砂浆生产企业的生产设备还比较简陋。我国劳动力廉价，目前建筑施工仍以手工作业为主，现代化的施工机具还没有广泛应用，施工效率低，施工质量稳定性差，这些已成为制约预拌砂浆施工应用技术发展的主要因素。对物流配送技术、施工机具、配套材料、施工工艺等进行系统集成研究，是预拌砂浆应用技术的重点。</w:t>
      </w:r>
    </w:p>
    <w:p w:rsidR="002E768D" w:rsidRPr="004524C8" w:rsidRDefault="002E768D" w:rsidP="002E768D">
      <w:pPr>
        <w:spacing w:line="360" w:lineRule="auto"/>
        <w:ind w:firstLineChars="200" w:firstLine="420"/>
        <w:jc w:val="left"/>
        <w:rPr>
          <w:rStyle w:val="default1"/>
          <w:rFonts w:ascii="宋体" w:hAnsi="宋体" w:hint="eastAsia"/>
        </w:rPr>
      </w:pPr>
      <w:r>
        <w:rPr>
          <w:rStyle w:val="default1"/>
          <w:rFonts w:ascii="宋体" w:hAnsi="宋体" w:hint="eastAsia"/>
        </w:rPr>
        <w:t>③</w:t>
      </w:r>
      <w:r w:rsidRPr="005F0B86">
        <w:rPr>
          <w:rStyle w:val="default1"/>
        </w:rPr>
        <w:t>企业投资持观望态度。投资企业认识到预拌砂浆产品的潜力和经济价值，但又心存疑虑，一方面受第一批试点城市推广进度影响，对政策和政府部门的推广力度把握不准、信心不足；另一方面，又怕一旦推广使用，会像预拌混凝土那样一哄而上。因此，许多企业尚在等待观望之中，处于想上又不敢上的两难境地。</w:t>
      </w:r>
    </w:p>
    <w:p w:rsidR="002E768D" w:rsidRPr="00A61A0F" w:rsidRDefault="002E768D" w:rsidP="002E768D">
      <w:pPr>
        <w:spacing w:line="360" w:lineRule="auto"/>
        <w:ind w:firstLineChars="200" w:firstLine="420"/>
        <w:jc w:val="left"/>
        <w:rPr>
          <w:rStyle w:val="default1"/>
          <w:rFonts w:ascii="宋体" w:hAnsi="宋体" w:hint="eastAsia"/>
        </w:rPr>
      </w:pPr>
      <w:r>
        <w:rPr>
          <w:rStyle w:val="default1"/>
          <w:rFonts w:ascii="宋体" w:hAnsi="宋体" w:hint="eastAsia"/>
        </w:rPr>
        <w:t>④</w:t>
      </w:r>
      <w:r w:rsidRPr="005F0B86">
        <w:rPr>
          <w:rStyle w:val="default1"/>
        </w:rPr>
        <w:t>价格成为制约推广应用的重要瓶颈。</w:t>
      </w:r>
      <w:r w:rsidRPr="005F0B86">
        <w:rPr>
          <w:rStyle w:val="default1"/>
        </w:rPr>
        <w:t>20</w:t>
      </w:r>
      <w:r w:rsidRPr="005F0B86">
        <w:rPr>
          <w:rStyle w:val="default1"/>
        </w:rPr>
        <w:t>世纪的</w:t>
      </w:r>
      <w:r w:rsidRPr="005F0B86">
        <w:rPr>
          <w:rStyle w:val="default1"/>
        </w:rPr>
        <w:t>90</w:t>
      </w:r>
      <w:r w:rsidRPr="005F0B86">
        <w:rPr>
          <w:rStyle w:val="default1"/>
        </w:rPr>
        <w:t>年代，欧洲发达地区的预拌砂浆使用率已达到</w:t>
      </w:r>
      <w:r w:rsidRPr="005F0B86">
        <w:rPr>
          <w:rStyle w:val="default1"/>
        </w:rPr>
        <w:t>90%</w:t>
      </w:r>
      <w:r w:rsidRPr="005F0B86">
        <w:rPr>
          <w:rStyle w:val="default1"/>
        </w:rPr>
        <w:t>以上。但在中国，预拌砂浆还是一个新名词、新事物。预拌砂浆实行工厂化生产，一次性投资大，一般企业难以承受；同时，生产砂浆产品的相关原材料价格不断上涨，加之生产工艺的技术要求，砂子要经过高温烘干处理，预拌砂浆的产成品成本较高，据测算，与现场搅拌相比，预拌砂浆的价格是其两倍多。加之施工方受眼前经济利益驱动较为突出，使用预拌砂浆在施工方遇到较大的阻力，因此，价格成为推广预拌砂浆的主要瓶颈。</w:t>
      </w:r>
      <w:r w:rsidRPr="005F0B86">
        <w:rPr>
          <w:rStyle w:val="default1"/>
        </w:rPr>
        <w:t> </w:t>
      </w:r>
    </w:p>
    <w:p w:rsidR="002E768D" w:rsidRPr="00A61A0F" w:rsidRDefault="002E768D" w:rsidP="002E768D">
      <w:pPr>
        <w:spacing w:line="360" w:lineRule="auto"/>
        <w:ind w:firstLineChars="200" w:firstLine="420"/>
        <w:jc w:val="left"/>
        <w:rPr>
          <w:rStyle w:val="default1"/>
          <w:rFonts w:ascii="宋体" w:hAnsi="宋体" w:hint="eastAsia"/>
        </w:rPr>
      </w:pPr>
      <w:r>
        <w:rPr>
          <w:rStyle w:val="default1"/>
          <w:rFonts w:ascii="宋体" w:hAnsi="宋体" w:hint="eastAsia"/>
        </w:rPr>
        <w:t>⑤</w:t>
      </w:r>
      <w:r w:rsidRPr="005F0B86">
        <w:rPr>
          <w:rStyle w:val="default1"/>
        </w:rPr>
        <w:t>物流设施投资成本大。推广预拌砂浆是水泥散装化的有效措施，推广使用预拌砂浆必须有配套的物流设施装备。目前，在预拌砂浆领域的社会性投资还很少，生产企业不仅要投资建设生产线，还要投入大量资金配备物流装备，而目前的物流设备的投资要高于生产线的建设成本。因此，企业在投资建设生产线的同时，要购置昂贵的物流设施，加大了企业投资的成本，提高了投资风险，这就成为制约预拌砂浆推广进度又一因素。</w:t>
      </w:r>
      <w:r w:rsidRPr="005F0B86">
        <w:rPr>
          <w:rStyle w:val="default1"/>
        </w:rPr>
        <w:t> </w:t>
      </w:r>
    </w:p>
    <w:p w:rsidR="002E768D" w:rsidRPr="00A61A0F" w:rsidRDefault="002E768D" w:rsidP="002E768D">
      <w:pPr>
        <w:spacing w:line="360" w:lineRule="auto"/>
        <w:ind w:firstLineChars="200" w:firstLine="420"/>
        <w:jc w:val="left"/>
        <w:rPr>
          <w:rStyle w:val="default1"/>
          <w:rFonts w:ascii="宋体" w:hAnsi="宋体" w:hint="eastAsia"/>
        </w:rPr>
      </w:pPr>
      <w:r>
        <w:rPr>
          <w:rStyle w:val="default1"/>
          <w:rFonts w:ascii="宋体" w:hAnsi="宋体" w:hint="eastAsia"/>
        </w:rPr>
        <w:t>⑥</w:t>
      </w:r>
      <w:r w:rsidRPr="005F0B86">
        <w:rPr>
          <w:rStyle w:val="default1"/>
        </w:rPr>
        <w:t>宣传工作尚未跟上。目前除关心砂浆发展的企业及政府主管部门外，社会上对砂浆的认知还处于萌芽状态，尤其对政府领导、使用单位的宣传力度尚未到位，导致推广预拌砂浆进展缓慢。</w:t>
      </w:r>
    </w:p>
    <w:p w:rsidR="002E768D" w:rsidRPr="005F0B86" w:rsidRDefault="002E768D" w:rsidP="002E768D">
      <w:pPr>
        <w:spacing w:line="360" w:lineRule="auto"/>
        <w:ind w:firstLineChars="200" w:firstLine="420"/>
        <w:jc w:val="left"/>
        <w:rPr>
          <w:rStyle w:val="default1"/>
          <w:rFonts w:hint="eastAsia"/>
        </w:rPr>
      </w:pPr>
      <w:r>
        <w:rPr>
          <w:rStyle w:val="default1"/>
          <w:rFonts w:ascii="宋体" w:hAnsi="宋体" w:hint="eastAsia"/>
        </w:rPr>
        <w:t>⑦</w:t>
      </w:r>
      <w:r w:rsidRPr="005F0B86">
        <w:rPr>
          <w:rStyle w:val="default1"/>
        </w:rPr>
        <w:t>政策强制性不够，监督执行不到位现象严重。我国现行出台的预拌砂浆推广应用政策大都为部门规章，政策执行的协同力度普遍较低，特别是</w:t>
      </w:r>
      <w:r w:rsidR="001E0812">
        <w:rPr>
          <w:rStyle w:val="default1"/>
        </w:rPr>
        <w:t>建设部门对预拌砂浆应用的认识瓶颈，使预拌砂浆的应用步履艰难，</w:t>
      </w:r>
      <w:r w:rsidR="001E0812">
        <w:rPr>
          <w:rStyle w:val="default1"/>
          <w:rFonts w:hint="eastAsia"/>
        </w:rPr>
        <w:t>有些城</w:t>
      </w:r>
      <w:r w:rsidR="001E0812">
        <w:rPr>
          <w:rStyle w:val="default1"/>
        </w:rPr>
        <w:t>市预拌砂浆发展的各种条件都已具备，</w:t>
      </w:r>
      <w:r w:rsidR="001E0812">
        <w:rPr>
          <w:rStyle w:val="default1"/>
          <w:rFonts w:hint="eastAsia"/>
        </w:rPr>
        <w:t>由于</w:t>
      </w:r>
      <w:r w:rsidRPr="005F0B86">
        <w:rPr>
          <w:rStyle w:val="default1"/>
        </w:rPr>
        <w:t>建设</w:t>
      </w:r>
      <w:r w:rsidR="001E0812">
        <w:rPr>
          <w:rStyle w:val="default1"/>
          <w:rFonts w:hint="eastAsia"/>
        </w:rPr>
        <w:t>、施工单位</w:t>
      </w:r>
      <w:r w:rsidRPr="005F0B86">
        <w:rPr>
          <w:rStyle w:val="default1"/>
        </w:rPr>
        <w:t>拒绝使用预拌砂浆，严重困扰着预拌砂浆的市场发展。</w:t>
      </w:r>
      <w:r w:rsidRPr="005F0B86">
        <w:rPr>
          <w:rStyle w:val="default1"/>
        </w:rPr>
        <w:t> </w:t>
      </w:r>
    </w:p>
    <w:p w:rsidR="002E768D" w:rsidRPr="005F0B86" w:rsidRDefault="002E768D" w:rsidP="002E768D">
      <w:pPr>
        <w:spacing w:line="360" w:lineRule="auto"/>
        <w:ind w:firstLineChars="250" w:firstLine="525"/>
        <w:jc w:val="left"/>
        <w:rPr>
          <w:rFonts w:hint="eastAsia"/>
          <w:szCs w:val="21"/>
        </w:rPr>
      </w:pPr>
      <w:bookmarkStart w:id="53" w:name="_Toc262825676"/>
      <w:bookmarkStart w:id="54" w:name="_Toc262826585"/>
      <w:bookmarkStart w:id="55" w:name="_Toc263158692"/>
      <w:r>
        <w:rPr>
          <w:rStyle w:val="default1"/>
          <w:rFonts w:hint="eastAsia"/>
        </w:rPr>
        <w:lastRenderedPageBreak/>
        <w:t>（</w:t>
      </w:r>
      <w:r>
        <w:rPr>
          <w:rStyle w:val="default1"/>
          <w:rFonts w:hint="eastAsia"/>
        </w:rPr>
        <w:t>3</w:t>
      </w:r>
      <w:r>
        <w:rPr>
          <w:rStyle w:val="default1"/>
          <w:rFonts w:hint="eastAsia"/>
        </w:rPr>
        <w:t>）</w:t>
      </w:r>
      <w:r w:rsidRPr="005F0B86">
        <w:rPr>
          <w:rStyle w:val="default1"/>
          <w:rFonts w:hint="eastAsia"/>
        </w:rPr>
        <w:t>发展方向</w:t>
      </w:r>
      <w:bookmarkEnd w:id="53"/>
      <w:bookmarkEnd w:id="54"/>
      <w:bookmarkEnd w:id="55"/>
    </w:p>
    <w:p w:rsidR="002E768D" w:rsidRPr="00A61A0F" w:rsidRDefault="002E768D" w:rsidP="002E768D">
      <w:pPr>
        <w:spacing w:line="360" w:lineRule="auto"/>
        <w:ind w:firstLineChars="200" w:firstLine="420"/>
        <w:jc w:val="left"/>
        <w:rPr>
          <w:rStyle w:val="default1"/>
          <w:rFonts w:ascii="宋体" w:hAnsi="宋体" w:hint="eastAsia"/>
        </w:rPr>
      </w:pPr>
      <w:r w:rsidRPr="005F0B86">
        <w:rPr>
          <w:rStyle w:val="default1"/>
        </w:rPr>
        <w:t>预拌砂浆的推广应用虽然困难重重，但只要从以下几方面着手，突破</w:t>
      </w:r>
      <w:r w:rsidRPr="005F0B86">
        <w:rPr>
          <w:rStyle w:val="default1"/>
        </w:rPr>
        <w:t>“</w:t>
      </w:r>
      <w:r w:rsidRPr="005F0B86">
        <w:rPr>
          <w:rStyle w:val="default1"/>
        </w:rPr>
        <w:t>重围</w:t>
      </w:r>
      <w:r w:rsidRPr="005F0B86">
        <w:rPr>
          <w:rStyle w:val="default1"/>
        </w:rPr>
        <w:t>”</w:t>
      </w:r>
      <w:r w:rsidRPr="005F0B86">
        <w:rPr>
          <w:rStyle w:val="default1"/>
        </w:rPr>
        <w:t>将指日可待。</w:t>
      </w:r>
    </w:p>
    <w:p w:rsidR="002E768D" w:rsidRPr="00A61A0F" w:rsidRDefault="002E768D" w:rsidP="002E768D">
      <w:pPr>
        <w:spacing w:line="360" w:lineRule="auto"/>
        <w:ind w:firstLineChars="200" w:firstLine="420"/>
        <w:jc w:val="left"/>
        <w:rPr>
          <w:rStyle w:val="default1"/>
          <w:rFonts w:ascii="宋体" w:hAnsi="宋体" w:hint="eastAsia"/>
        </w:rPr>
      </w:pPr>
      <w:r>
        <w:rPr>
          <w:rStyle w:val="default1"/>
          <w:rFonts w:ascii="宋体" w:hAnsi="宋体" w:hint="eastAsia"/>
        </w:rPr>
        <w:t>①</w:t>
      </w:r>
      <w:r w:rsidRPr="005F0B86">
        <w:rPr>
          <w:rStyle w:val="default1"/>
        </w:rPr>
        <w:t>消除企业投资顾虑，增加信心。大部分企业目前对预拌砂浆持观望态度，必须尽最大的努力，消除企业投资顾虑，培育预拌砂浆市场。首先，政府应尽快出台规范预拌砂浆行业相关配套管理办法；其次，加大对预拌砂浆行业的监督检查力度，维护市场正常发展秩序；再次，加强引导，合理布局，确保预拌砂浆企业健康发展；最后，加大宣传，向政府领导及施工使用单位宣传预拌砂浆的综合社会效益，鼓励其使用预拌砂浆。同时，政府主管部门要根据出台的规定办法中确定的时间、范围等情况及时通报，以此促进推广工作，让企业看到政府对该项工作推广的决心。</w:t>
      </w:r>
      <w:r w:rsidRPr="005F0B86">
        <w:rPr>
          <w:rStyle w:val="default1"/>
        </w:rPr>
        <w:t> </w:t>
      </w:r>
    </w:p>
    <w:p w:rsidR="002E768D" w:rsidRPr="00A61A0F" w:rsidRDefault="002E768D" w:rsidP="002E768D">
      <w:pPr>
        <w:spacing w:line="360" w:lineRule="auto"/>
        <w:ind w:firstLineChars="200" w:firstLine="420"/>
        <w:jc w:val="left"/>
        <w:rPr>
          <w:rStyle w:val="default1"/>
          <w:rFonts w:ascii="宋体" w:hAnsi="宋体" w:hint="eastAsia"/>
        </w:rPr>
      </w:pPr>
      <w:r>
        <w:rPr>
          <w:rStyle w:val="default1"/>
          <w:rFonts w:ascii="宋体" w:hAnsi="宋体" w:hint="eastAsia"/>
        </w:rPr>
        <w:t>②</w:t>
      </w:r>
      <w:r w:rsidRPr="005F0B86">
        <w:rPr>
          <w:rStyle w:val="default1"/>
        </w:rPr>
        <w:t>共同分担，消化价格瓶颈。推广预拌砂浆得益的是全社会，就不应该让企业独自承担高价格带来的风险。在充分调动企业的积极性的同时，政府必须出台切实有效的优惠政策来加以扶持这项新兴事业，特别是散装水泥专项资金在关键时刻应充分发挥其杠杆作用，真正做到专款专用，相信这也是国家继续保留散装水泥专项资金的真正目的。</w:t>
      </w:r>
      <w:r w:rsidRPr="005F0B86">
        <w:rPr>
          <w:rStyle w:val="default1"/>
        </w:rPr>
        <w:t> </w:t>
      </w:r>
    </w:p>
    <w:p w:rsidR="002E768D" w:rsidRPr="00A61A0F" w:rsidRDefault="002E768D" w:rsidP="002E768D">
      <w:pPr>
        <w:spacing w:line="360" w:lineRule="auto"/>
        <w:ind w:firstLineChars="200" w:firstLine="420"/>
        <w:jc w:val="left"/>
        <w:rPr>
          <w:rStyle w:val="default1"/>
          <w:rFonts w:ascii="宋体" w:hAnsi="宋体" w:hint="eastAsia"/>
        </w:rPr>
      </w:pPr>
      <w:r>
        <w:rPr>
          <w:rStyle w:val="default1"/>
          <w:rFonts w:ascii="宋体" w:hAnsi="宋体" w:hint="eastAsia"/>
        </w:rPr>
        <w:t>③</w:t>
      </w:r>
      <w:r w:rsidRPr="005F0B86">
        <w:rPr>
          <w:rStyle w:val="default1"/>
        </w:rPr>
        <w:t>技术创新，挖掘管理潜力。预拌砂浆是一项科技含量较高的新技术，企业必须以科技为本，积极探索创新，不断提高企业产品的科技含量，严把企业采购关，加强生产环节管理和成本核算，探索综合资源的利用，加强内部工作人员培训，以优质的产品、合理的价格，面向市场的竞争。</w:t>
      </w:r>
      <w:r w:rsidRPr="005F0B86">
        <w:rPr>
          <w:rStyle w:val="default1"/>
        </w:rPr>
        <w:t> </w:t>
      </w:r>
    </w:p>
    <w:p w:rsidR="002E768D" w:rsidRPr="00A61A0F" w:rsidRDefault="002E768D" w:rsidP="002E768D">
      <w:pPr>
        <w:spacing w:line="360" w:lineRule="auto"/>
        <w:ind w:firstLineChars="200" w:firstLine="420"/>
        <w:jc w:val="left"/>
        <w:rPr>
          <w:rStyle w:val="default1"/>
          <w:rFonts w:ascii="宋体" w:hAnsi="宋体" w:hint="eastAsia"/>
        </w:rPr>
      </w:pPr>
      <w:r>
        <w:rPr>
          <w:rStyle w:val="default1"/>
          <w:rFonts w:ascii="宋体" w:hAnsi="宋体" w:hint="eastAsia"/>
        </w:rPr>
        <w:t>④</w:t>
      </w:r>
      <w:r w:rsidRPr="005F0B86">
        <w:rPr>
          <w:rStyle w:val="default1"/>
        </w:rPr>
        <w:t>转变思路，创新物流营销模式。推广预拌砂浆关键是价格，除了预拌砂浆自身的高成本，还有配套物流设施、设备的高价格制约了预拌砂浆的推广。的确，投资一整套的物流设施需要很多资金。因此，必须创新经营模式，建立砂浆物流配送中心。砂浆物流配送中心其实质意义是一个中介机构，介于生产企业和使用环节之间。一个完善的物流配送中心，应该是具备满足向目标市场供应砂浆所需的配套物流设施、设备，有足够的运输能力，在生产企业和使用环节间起调度作用的一个经济实体。</w:t>
      </w:r>
      <w:r w:rsidRPr="005F0B86">
        <w:rPr>
          <w:rStyle w:val="default1"/>
        </w:rPr>
        <w:t> </w:t>
      </w:r>
    </w:p>
    <w:p w:rsidR="002E768D" w:rsidRPr="00A61A0F" w:rsidRDefault="002E768D" w:rsidP="002E768D">
      <w:pPr>
        <w:spacing w:line="360" w:lineRule="auto"/>
        <w:ind w:firstLineChars="200" w:firstLine="420"/>
        <w:jc w:val="left"/>
        <w:rPr>
          <w:rStyle w:val="default1"/>
          <w:rFonts w:ascii="宋体" w:hAnsi="宋体" w:hint="eastAsia"/>
        </w:rPr>
      </w:pPr>
      <w:r>
        <w:rPr>
          <w:rStyle w:val="default1"/>
          <w:rFonts w:ascii="宋体" w:hAnsi="宋体" w:hint="eastAsia"/>
        </w:rPr>
        <w:t>⑤</w:t>
      </w:r>
      <w:r w:rsidRPr="005F0B86">
        <w:rPr>
          <w:rStyle w:val="default1"/>
        </w:rPr>
        <w:t>政府部门狠抓落实，形成上下联动工作局面。建议商务部、建设部及时组成联合抽查组，对限期</w:t>
      </w:r>
      <w:r w:rsidRPr="005F0B86">
        <w:rPr>
          <w:rStyle w:val="default1"/>
        </w:rPr>
        <w:t>“</w:t>
      </w:r>
      <w:r w:rsidRPr="005F0B86">
        <w:rPr>
          <w:rStyle w:val="default1"/>
        </w:rPr>
        <w:t>禁限</w:t>
      </w:r>
      <w:r w:rsidRPr="005F0B86">
        <w:rPr>
          <w:rStyle w:val="default1"/>
        </w:rPr>
        <w:t>”</w:t>
      </w:r>
      <w:r w:rsidRPr="005F0B86">
        <w:rPr>
          <w:rStyle w:val="default1"/>
        </w:rPr>
        <w:t>城市进行督导，并适时制定促进预拌砂浆发展相应配套措施，形成自上而下的推广预拌砂浆工作联动机制，保证预拌砂浆行业的顺畅发展。</w:t>
      </w:r>
      <w:r w:rsidRPr="005F0B86">
        <w:rPr>
          <w:rStyle w:val="default1"/>
        </w:rPr>
        <w:t> </w:t>
      </w:r>
    </w:p>
    <w:p w:rsidR="002E768D" w:rsidRPr="00A61A0F" w:rsidRDefault="002E768D" w:rsidP="002E768D">
      <w:pPr>
        <w:spacing w:line="360" w:lineRule="auto"/>
        <w:ind w:firstLineChars="200" w:firstLine="420"/>
        <w:jc w:val="left"/>
        <w:rPr>
          <w:rStyle w:val="default1"/>
          <w:rFonts w:ascii="宋体" w:hAnsi="宋体" w:hint="eastAsia"/>
        </w:rPr>
      </w:pPr>
      <w:r>
        <w:rPr>
          <w:rStyle w:val="default1"/>
          <w:rFonts w:ascii="宋体" w:hAnsi="宋体" w:hint="eastAsia"/>
        </w:rPr>
        <w:t>⑥</w:t>
      </w:r>
      <w:r w:rsidRPr="005F0B86">
        <w:rPr>
          <w:rStyle w:val="default1"/>
        </w:rPr>
        <w:t>强化宣传，提高预拌砂浆的社会认知度。应充分利用各类宣传媒体和散装水泥宣传周的机会，大力宣传预拌砂浆对促进节能减排的重要意义，努力实现推广应用预拌砂浆的舆论氛围，让全社会了解、认识预拌砂浆。</w:t>
      </w:r>
      <w:r w:rsidRPr="005F0B86">
        <w:rPr>
          <w:rStyle w:val="default1"/>
        </w:rPr>
        <w:t> </w:t>
      </w:r>
    </w:p>
    <w:p w:rsidR="002E768D" w:rsidRPr="005F0B86" w:rsidRDefault="002E768D" w:rsidP="002E768D">
      <w:pPr>
        <w:spacing w:line="360" w:lineRule="auto"/>
        <w:ind w:firstLineChars="200" w:firstLine="420"/>
        <w:jc w:val="left"/>
        <w:rPr>
          <w:rStyle w:val="default1"/>
          <w:rFonts w:hint="eastAsia"/>
        </w:rPr>
      </w:pPr>
      <w:r>
        <w:rPr>
          <w:rStyle w:val="default1"/>
          <w:rFonts w:ascii="宋体" w:hAnsi="宋体" w:hint="eastAsia"/>
        </w:rPr>
        <w:t>⑦</w:t>
      </w:r>
      <w:r w:rsidR="00E25C81">
        <w:rPr>
          <w:rStyle w:val="default1"/>
        </w:rPr>
        <w:t>加强预拌砂浆产品的认证和企业</w:t>
      </w:r>
      <w:r w:rsidR="00E25C81">
        <w:rPr>
          <w:rStyle w:val="default1"/>
          <w:rFonts w:hint="eastAsia"/>
        </w:rPr>
        <w:t>备案登记</w:t>
      </w:r>
      <w:r w:rsidRPr="005F0B86">
        <w:rPr>
          <w:rStyle w:val="default1"/>
        </w:rPr>
        <w:t>工作。预拌砂浆作为一个正在快速兴起的行</w:t>
      </w:r>
      <w:r w:rsidRPr="005F0B86">
        <w:rPr>
          <w:rStyle w:val="default1"/>
        </w:rPr>
        <w:lastRenderedPageBreak/>
        <w:t>业，正经历所有成熟行业前期</w:t>
      </w:r>
      <w:r w:rsidR="00E25C81">
        <w:rPr>
          <w:rStyle w:val="default1"/>
        </w:rPr>
        <w:t>所面临的市场规范化的问题。预拌砂浆认证和企业</w:t>
      </w:r>
      <w:r w:rsidR="00E25C81">
        <w:rPr>
          <w:rStyle w:val="default1"/>
          <w:rFonts w:hint="eastAsia"/>
        </w:rPr>
        <w:t>备案登记</w:t>
      </w:r>
      <w:r w:rsidRPr="005F0B86">
        <w:rPr>
          <w:rStyle w:val="default1"/>
        </w:rPr>
        <w:t>工作的开展，将从源头上促进我国预拌砂浆行业和建设工程质量管理，为有效规范产品和相关设施设备的市场秩序提供保障和依据。</w:t>
      </w:r>
      <w:r w:rsidRPr="005F0B86">
        <w:rPr>
          <w:rStyle w:val="default1"/>
        </w:rPr>
        <w:t xml:space="preserve">  </w:t>
      </w:r>
    </w:p>
    <w:p w:rsidR="002E768D" w:rsidRPr="00E22612" w:rsidRDefault="002E768D" w:rsidP="002E768D">
      <w:pPr>
        <w:pStyle w:val="2"/>
        <w:ind w:firstLine="562"/>
        <w:rPr>
          <w:rFonts w:hint="eastAsia"/>
        </w:rPr>
      </w:pPr>
      <w:bookmarkStart w:id="56" w:name="_Toc262825677"/>
      <w:bookmarkStart w:id="57" w:name="_Toc262826586"/>
      <w:bookmarkStart w:id="58" w:name="_Toc263158693"/>
      <w:bookmarkStart w:id="59" w:name="_Toc263229592"/>
      <w:r w:rsidRPr="00E22612">
        <w:rPr>
          <w:rFonts w:hint="eastAsia"/>
        </w:rPr>
        <w:t>1.4</w:t>
      </w:r>
      <w:r w:rsidRPr="00E22612">
        <w:rPr>
          <w:rFonts w:hint="eastAsia"/>
        </w:rPr>
        <w:t>预拌砂浆的政策支持</w:t>
      </w:r>
      <w:bookmarkEnd w:id="56"/>
      <w:bookmarkEnd w:id="57"/>
      <w:bookmarkEnd w:id="58"/>
      <w:bookmarkEnd w:id="59"/>
    </w:p>
    <w:p w:rsidR="002E768D" w:rsidRPr="005F0B86" w:rsidRDefault="002E768D" w:rsidP="002E768D">
      <w:pPr>
        <w:spacing w:line="360" w:lineRule="auto"/>
        <w:ind w:firstLineChars="200" w:firstLine="420"/>
        <w:jc w:val="left"/>
        <w:rPr>
          <w:rFonts w:hint="eastAsia"/>
          <w:szCs w:val="21"/>
        </w:rPr>
      </w:pPr>
      <w:r w:rsidRPr="005F0B86">
        <w:rPr>
          <w:szCs w:val="21"/>
        </w:rPr>
        <w:t>据悉，自</w:t>
      </w:r>
      <w:r w:rsidRPr="005F0B86">
        <w:rPr>
          <w:szCs w:val="21"/>
        </w:rPr>
        <w:t>2009</w:t>
      </w:r>
      <w:r w:rsidRPr="005F0B86">
        <w:rPr>
          <w:szCs w:val="21"/>
        </w:rPr>
        <w:t>年</w:t>
      </w:r>
      <w:r w:rsidRPr="005F0B86">
        <w:rPr>
          <w:szCs w:val="21"/>
        </w:rPr>
        <w:t>6</w:t>
      </w:r>
      <w:r w:rsidRPr="005F0B86">
        <w:rPr>
          <w:szCs w:val="21"/>
        </w:rPr>
        <w:t>月以来，上到国家各部委，下到各地市纷纷出台了对预拌砂浆的生产、使用和管理办法。各地的政策法规相继如雨后春笋般的颁布，一时引来一股对预拌砂浆事业政策支持的</w:t>
      </w:r>
      <w:r>
        <w:rPr>
          <w:rFonts w:hint="eastAsia"/>
          <w:szCs w:val="21"/>
        </w:rPr>
        <w:t>“</w:t>
      </w:r>
      <w:r w:rsidRPr="005F0B86">
        <w:rPr>
          <w:szCs w:val="21"/>
        </w:rPr>
        <w:t>暖流</w:t>
      </w:r>
      <w:r>
        <w:rPr>
          <w:rFonts w:hint="eastAsia"/>
          <w:szCs w:val="21"/>
        </w:rPr>
        <w:t>”</w:t>
      </w:r>
      <w:r w:rsidRPr="005F0B86">
        <w:rPr>
          <w:szCs w:val="21"/>
        </w:rPr>
        <w:t>。</w:t>
      </w:r>
    </w:p>
    <w:p w:rsidR="002E768D" w:rsidRPr="005F0B86" w:rsidRDefault="002E768D" w:rsidP="002E768D">
      <w:pPr>
        <w:spacing w:line="360" w:lineRule="auto"/>
        <w:ind w:firstLineChars="200" w:firstLine="420"/>
        <w:jc w:val="left"/>
        <w:rPr>
          <w:rFonts w:hint="eastAsia"/>
          <w:szCs w:val="21"/>
        </w:rPr>
      </w:pPr>
      <w:r w:rsidRPr="005F0B86">
        <w:rPr>
          <w:szCs w:val="21"/>
        </w:rPr>
        <w:t>这些政策法规的相继出台，一方面说明各级主管部门对预拌砂浆事业越来越重视。另一方面则说明，我国的预拌砂浆事业发展的各个环节越来越完善，预示着预拌砂浆事业的发展将越来越规范。可以做到有法可依，有据可循，大量政策的出台，将促使我国预拌砂浆事业驶入健康发展的快车道。</w:t>
      </w:r>
    </w:p>
    <w:p w:rsidR="002E768D" w:rsidRPr="005F0B86" w:rsidRDefault="002E768D" w:rsidP="002E768D">
      <w:pPr>
        <w:spacing w:line="360" w:lineRule="auto"/>
        <w:ind w:firstLineChars="200" w:firstLine="420"/>
        <w:jc w:val="left"/>
        <w:rPr>
          <w:rFonts w:hint="eastAsia"/>
          <w:szCs w:val="21"/>
        </w:rPr>
      </w:pPr>
      <w:r w:rsidRPr="005F0B86">
        <w:rPr>
          <w:szCs w:val="21"/>
        </w:rPr>
        <w:t>据统计，自</w:t>
      </w:r>
      <w:r w:rsidRPr="005F0B86">
        <w:rPr>
          <w:szCs w:val="21"/>
        </w:rPr>
        <w:t>2009</w:t>
      </w:r>
      <w:r w:rsidRPr="005F0B86">
        <w:rPr>
          <w:szCs w:val="21"/>
        </w:rPr>
        <w:t>年</w:t>
      </w:r>
      <w:r w:rsidRPr="005F0B86">
        <w:rPr>
          <w:szCs w:val="21"/>
        </w:rPr>
        <w:t>6</w:t>
      </w:r>
      <w:r w:rsidRPr="005F0B86">
        <w:rPr>
          <w:szCs w:val="21"/>
        </w:rPr>
        <w:t>月以来，针对预拌砂浆事业的发展，在国家各部委的带动下，各省市上行下效，相继出台的政策如下：</w:t>
      </w:r>
      <w:smartTag w:uri="urn:schemas-microsoft-com:office:smarttags" w:element="chsdate">
        <w:smartTagPr>
          <w:attr w:name="IsROCDate" w:val="False"/>
          <w:attr w:name="IsLunarDate" w:val="False"/>
          <w:attr w:name="Day" w:val="19"/>
          <w:attr w:name="Month" w:val="7"/>
          <w:attr w:name="Year" w:val="2009"/>
        </w:smartTagPr>
        <w:r w:rsidRPr="005F0B86">
          <w:rPr>
            <w:szCs w:val="21"/>
          </w:rPr>
          <w:t>2009</w:t>
        </w:r>
        <w:r w:rsidRPr="005F0B86">
          <w:rPr>
            <w:szCs w:val="21"/>
          </w:rPr>
          <w:t>年</w:t>
        </w:r>
        <w:r w:rsidRPr="005F0B86">
          <w:rPr>
            <w:szCs w:val="21"/>
          </w:rPr>
          <w:t>7</w:t>
        </w:r>
        <w:r w:rsidRPr="005F0B86">
          <w:rPr>
            <w:szCs w:val="21"/>
          </w:rPr>
          <w:t>月</w:t>
        </w:r>
        <w:r w:rsidRPr="005F0B86">
          <w:rPr>
            <w:szCs w:val="21"/>
          </w:rPr>
          <w:t>19</w:t>
        </w:r>
        <w:r w:rsidRPr="005F0B86">
          <w:rPr>
            <w:szCs w:val="21"/>
          </w:rPr>
          <w:t>日</w:t>
        </w:r>
      </w:smartTag>
      <w:r w:rsidRPr="005F0B86">
        <w:rPr>
          <w:szCs w:val="21"/>
        </w:rPr>
        <w:t>，国务院办公厅印发了《启动第三批</w:t>
      </w:r>
      <w:r w:rsidRPr="005F0B86">
        <w:rPr>
          <w:szCs w:val="21"/>
        </w:rPr>
        <w:t>“</w:t>
      </w:r>
      <w:r w:rsidRPr="005F0B86">
        <w:rPr>
          <w:szCs w:val="21"/>
        </w:rPr>
        <w:t>禁止现场搅拌砂浆工作</w:t>
      </w:r>
      <w:r w:rsidRPr="005F0B86">
        <w:rPr>
          <w:szCs w:val="21"/>
        </w:rPr>
        <w:t>”</w:t>
      </w:r>
      <w:r w:rsidRPr="005F0B86">
        <w:rPr>
          <w:szCs w:val="21"/>
        </w:rPr>
        <w:t>列入国务院</w:t>
      </w:r>
      <w:r w:rsidRPr="005F0B86">
        <w:rPr>
          <w:szCs w:val="21"/>
        </w:rPr>
        <w:t>2009</w:t>
      </w:r>
      <w:r w:rsidRPr="005F0B86">
        <w:rPr>
          <w:szCs w:val="21"/>
        </w:rPr>
        <w:t>年节能减排工作安排》、</w:t>
      </w:r>
      <w:smartTag w:uri="urn:schemas-microsoft-com:office:smarttags" w:element="chsdate">
        <w:smartTagPr>
          <w:attr w:name="IsROCDate" w:val="False"/>
          <w:attr w:name="IsLunarDate" w:val="False"/>
          <w:attr w:name="Day" w:val="20"/>
          <w:attr w:name="Month" w:val="7"/>
          <w:attr w:name="Year" w:val="2009"/>
        </w:smartTagPr>
        <w:r w:rsidRPr="005F0B86">
          <w:rPr>
            <w:szCs w:val="21"/>
          </w:rPr>
          <w:t>2009</w:t>
        </w:r>
        <w:r w:rsidRPr="005F0B86">
          <w:rPr>
            <w:szCs w:val="21"/>
          </w:rPr>
          <w:t>年</w:t>
        </w:r>
        <w:r w:rsidRPr="005F0B86">
          <w:rPr>
            <w:szCs w:val="21"/>
          </w:rPr>
          <w:t>7</w:t>
        </w:r>
        <w:r w:rsidRPr="005F0B86">
          <w:rPr>
            <w:szCs w:val="21"/>
          </w:rPr>
          <w:t>月</w:t>
        </w:r>
        <w:r w:rsidRPr="005F0B86">
          <w:rPr>
            <w:szCs w:val="21"/>
          </w:rPr>
          <w:t>20</w:t>
        </w:r>
        <w:r w:rsidRPr="005F0B86">
          <w:rPr>
            <w:szCs w:val="21"/>
          </w:rPr>
          <w:t>日</w:t>
        </w:r>
      </w:smartTag>
      <w:r w:rsidRPr="005F0B86">
        <w:rPr>
          <w:szCs w:val="21"/>
        </w:rPr>
        <w:t>《商务部、住房和城乡建设部关于进一步做好城市禁止现场搅拌砂浆工作的通知》、</w:t>
      </w:r>
      <w:smartTag w:uri="urn:schemas-microsoft-com:office:smarttags" w:element="chsdate">
        <w:smartTagPr>
          <w:attr w:name="IsROCDate" w:val="False"/>
          <w:attr w:name="IsLunarDate" w:val="False"/>
          <w:attr w:name="Day" w:val="28"/>
          <w:attr w:name="Month" w:val="7"/>
          <w:attr w:name="Year" w:val="2009"/>
        </w:smartTagPr>
        <w:r w:rsidRPr="005F0B86">
          <w:rPr>
            <w:szCs w:val="21"/>
          </w:rPr>
          <w:t>2009</w:t>
        </w:r>
        <w:r w:rsidRPr="005F0B86">
          <w:rPr>
            <w:szCs w:val="21"/>
          </w:rPr>
          <w:t>年</w:t>
        </w:r>
        <w:r w:rsidRPr="005F0B86">
          <w:rPr>
            <w:szCs w:val="21"/>
          </w:rPr>
          <w:t>7</w:t>
        </w:r>
        <w:r w:rsidRPr="005F0B86">
          <w:rPr>
            <w:szCs w:val="21"/>
          </w:rPr>
          <w:t>月</w:t>
        </w:r>
        <w:r w:rsidRPr="005F0B86">
          <w:rPr>
            <w:szCs w:val="21"/>
          </w:rPr>
          <w:t>28</w:t>
        </w:r>
        <w:r w:rsidRPr="005F0B86">
          <w:rPr>
            <w:szCs w:val="21"/>
          </w:rPr>
          <w:t>日</w:t>
        </w:r>
      </w:smartTag>
      <w:r w:rsidRPr="005F0B86">
        <w:rPr>
          <w:szCs w:val="21"/>
        </w:rPr>
        <w:t>《吉林市散装水泥和预拌混凝土、预拌砂浆管理办法》出台并将于</w:t>
      </w:r>
      <w:smartTag w:uri="urn:schemas-microsoft-com:office:smarttags" w:element="chsdate">
        <w:smartTagPr>
          <w:attr w:name="IsROCDate" w:val="False"/>
          <w:attr w:name="IsLunarDate" w:val="False"/>
          <w:attr w:name="Day" w:val="1"/>
          <w:attr w:name="Month" w:val="9"/>
          <w:attr w:name="Year" w:val="2010"/>
        </w:smartTagPr>
        <w:r w:rsidRPr="005F0B86">
          <w:rPr>
            <w:szCs w:val="21"/>
          </w:rPr>
          <w:t>9</w:t>
        </w:r>
        <w:r w:rsidRPr="005F0B86">
          <w:rPr>
            <w:szCs w:val="21"/>
          </w:rPr>
          <w:t>月</w:t>
        </w:r>
        <w:r w:rsidRPr="005F0B86">
          <w:rPr>
            <w:szCs w:val="21"/>
          </w:rPr>
          <w:t>1</w:t>
        </w:r>
        <w:r w:rsidRPr="005F0B86">
          <w:rPr>
            <w:szCs w:val="21"/>
          </w:rPr>
          <w:t>日起</w:t>
        </w:r>
      </w:smartTag>
      <w:r w:rsidRPr="005F0B86">
        <w:rPr>
          <w:szCs w:val="21"/>
        </w:rPr>
        <w:t>实施、</w:t>
      </w:r>
      <w:smartTag w:uri="urn:schemas-microsoft-com:office:smarttags" w:element="chsdate">
        <w:smartTagPr>
          <w:attr w:name="IsROCDate" w:val="False"/>
          <w:attr w:name="IsLunarDate" w:val="False"/>
          <w:attr w:name="Day" w:val="31"/>
          <w:attr w:name="Month" w:val="7"/>
          <w:attr w:name="Year" w:val="2009"/>
        </w:smartTagPr>
        <w:r w:rsidRPr="005F0B86">
          <w:rPr>
            <w:szCs w:val="21"/>
          </w:rPr>
          <w:t>2009</w:t>
        </w:r>
        <w:r w:rsidRPr="005F0B86">
          <w:rPr>
            <w:szCs w:val="21"/>
          </w:rPr>
          <w:t>年</w:t>
        </w:r>
        <w:r w:rsidRPr="005F0B86">
          <w:rPr>
            <w:szCs w:val="21"/>
          </w:rPr>
          <w:t>7</w:t>
        </w:r>
        <w:r w:rsidRPr="005F0B86">
          <w:rPr>
            <w:szCs w:val="21"/>
          </w:rPr>
          <w:t>月</w:t>
        </w:r>
        <w:r w:rsidRPr="005F0B86">
          <w:rPr>
            <w:szCs w:val="21"/>
          </w:rPr>
          <w:t>31</w:t>
        </w:r>
        <w:r w:rsidRPr="005F0B86">
          <w:rPr>
            <w:szCs w:val="21"/>
          </w:rPr>
          <w:t>日</w:t>
        </w:r>
      </w:smartTag>
      <w:r w:rsidRPr="005F0B86">
        <w:rPr>
          <w:szCs w:val="21"/>
        </w:rPr>
        <w:t>浙江省十一届人大常委会第十二次会议通过《浙江省促进散装水泥发展和应用条例》、</w:t>
      </w:r>
      <w:smartTag w:uri="urn:schemas-microsoft-com:office:smarttags" w:element="chsdate">
        <w:smartTagPr>
          <w:attr w:name="IsROCDate" w:val="False"/>
          <w:attr w:name="IsLunarDate" w:val="False"/>
          <w:attr w:name="Day" w:val="15"/>
          <w:attr w:name="Month" w:val="6"/>
          <w:attr w:name="Year" w:val="2009"/>
        </w:smartTagPr>
        <w:r w:rsidRPr="005F0B86">
          <w:rPr>
            <w:szCs w:val="21"/>
          </w:rPr>
          <w:t>2009</w:t>
        </w:r>
        <w:r w:rsidRPr="005F0B86">
          <w:rPr>
            <w:szCs w:val="21"/>
          </w:rPr>
          <w:t>年</w:t>
        </w:r>
        <w:r w:rsidRPr="005F0B86">
          <w:rPr>
            <w:szCs w:val="21"/>
          </w:rPr>
          <w:t>6</w:t>
        </w:r>
        <w:r w:rsidRPr="005F0B86">
          <w:rPr>
            <w:szCs w:val="21"/>
          </w:rPr>
          <w:t>月</w:t>
        </w:r>
        <w:r w:rsidRPr="005F0B86">
          <w:rPr>
            <w:szCs w:val="21"/>
          </w:rPr>
          <w:t>15</w:t>
        </w:r>
        <w:r w:rsidRPr="005F0B86">
          <w:rPr>
            <w:szCs w:val="21"/>
          </w:rPr>
          <w:t>日</w:t>
        </w:r>
      </w:smartTag>
      <w:r w:rsidRPr="005F0B86">
        <w:rPr>
          <w:szCs w:val="21"/>
        </w:rPr>
        <w:t>《镇江市发展预拌砂浆管理办法》出台、</w:t>
      </w:r>
      <w:smartTag w:uri="urn:schemas-microsoft-com:office:smarttags" w:element="chsdate">
        <w:smartTagPr>
          <w:attr w:name="IsROCDate" w:val="False"/>
          <w:attr w:name="IsLunarDate" w:val="False"/>
          <w:attr w:name="Day" w:val="24"/>
          <w:attr w:name="Month" w:val="6"/>
          <w:attr w:name="Year" w:val="2009"/>
        </w:smartTagPr>
        <w:r w:rsidRPr="005F0B86">
          <w:rPr>
            <w:szCs w:val="21"/>
          </w:rPr>
          <w:t>2009</w:t>
        </w:r>
        <w:r w:rsidRPr="005F0B86">
          <w:rPr>
            <w:szCs w:val="21"/>
          </w:rPr>
          <w:t>年</w:t>
        </w:r>
        <w:r w:rsidRPr="005F0B86">
          <w:rPr>
            <w:szCs w:val="21"/>
          </w:rPr>
          <w:t>6</w:t>
        </w:r>
        <w:r w:rsidRPr="005F0B86">
          <w:rPr>
            <w:szCs w:val="21"/>
          </w:rPr>
          <w:t>月</w:t>
        </w:r>
        <w:r w:rsidRPr="005F0B86">
          <w:rPr>
            <w:szCs w:val="21"/>
          </w:rPr>
          <w:t>24</w:t>
        </w:r>
        <w:r w:rsidRPr="005F0B86">
          <w:rPr>
            <w:szCs w:val="21"/>
          </w:rPr>
          <w:t>日</w:t>
        </w:r>
      </w:smartTag>
      <w:r w:rsidRPr="005F0B86">
        <w:rPr>
          <w:szCs w:val="21"/>
        </w:rPr>
        <w:t>《南通市预拌砂浆管理规定》出台、</w:t>
      </w:r>
      <w:r w:rsidRPr="005F0B86">
        <w:rPr>
          <w:szCs w:val="21"/>
        </w:rPr>
        <w:t xml:space="preserve"> </w:t>
      </w:r>
      <w:smartTag w:uri="urn:schemas-microsoft-com:office:smarttags" w:element="chsdate">
        <w:smartTagPr>
          <w:attr w:name="IsROCDate" w:val="False"/>
          <w:attr w:name="IsLunarDate" w:val="False"/>
          <w:attr w:name="Day" w:val="30"/>
          <w:attr w:name="Month" w:val="6"/>
          <w:attr w:name="Year" w:val="2009"/>
        </w:smartTagPr>
        <w:r w:rsidRPr="005F0B86">
          <w:rPr>
            <w:szCs w:val="21"/>
          </w:rPr>
          <w:t>2009</w:t>
        </w:r>
        <w:r w:rsidRPr="005F0B86">
          <w:rPr>
            <w:szCs w:val="21"/>
          </w:rPr>
          <w:t>年</w:t>
        </w:r>
        <w:r w:rsidRPr="005F0B86">
          <w:rPr>
            <w:szCs w:val="21"/>
          </w:rPr>
          <w:t>6</w:t>
        </w:r>
        <w:r w:rsidRPr="005F0B86">
          <w:rPr>
            <w:szCs w:val="21"/>
          </w:rPr>
          <w:t>月</w:t>
        </w:r>
        <w:r w:rsidRPr="005F0B86">
          <w:rPr>
            <w:szCs w:val="21"/>
          </w:rPr>
          <w:t>30</w:t>
        </w:r>
        <w:r w:rsidRPr="005F0B86">
          <w:rPr>
            <w:szCs w:val="21"/>
          </w:rPr>
          <w:t>日</w:t>
        </w:r>
      </w:smartTag>
      <w:r w:rsidRPr="005F0B86">
        <w:rPr>
          <w:szCs w:val="21"/>
        </w:rPr>
        <w:t>《济南市预拌砂浆质量管理规定》出台、</w:t>
      </w:r>
      <w:smartTag w:uri="urn:schemas-microsoft-com:office:smarttags" w:element="chsdate">
        <w:smartTagPr>
          <w:attr w:name="IsROCDate" w:val="False"/>
          <w:attr w:name="IsLunarDate" w:val="False"/>
          <w:attr w:name="Day" w:val="28"/>
          <w:attr w:name="Month" w:val="7"/>
          <w:attr w:name="Year" w:val="2009"/>
        </w:smartTagPr>
        <w:r w:rsidRPr="005F0B86">
          <w:rPr>
            <w:szCs w:val="21"/>
          </w:rPr>
          <w:t>2009</w:t>
        </w:r>
        <w:r w:rsidRPr="005F0B86">
          <w:rPr>
            <w:szCs w:val="21"/>
          </w:rPr>
          <w:t>年</w:t>
        </w:r>
        <w:r w:rsidRPr="005F0B86">
          <w:rPr>
            <w:szCs w:val="21"/>
          </w:rPr>
          <w:t>7</w:t>
        </w:r>
        <w:r w:rsidRPr="005F0B86">
          <w:rPr>
            <w:szCs w:val="21"/>
          </w:rPr>
          <w:t>月</w:t>
        </w:r>
        <w:r w:rsidRPr="005F0B86">
          <w:rPr>
            <w:szCs w:val="21"/>
          </w:rPr>
          <w:t>28</w:t>
        </w:r>
        <w:r w:rsidRPr="005F0B86">
          <w:rPr>
            <w:szCs w:val="21"/>
          </w:rPr>
          <w:t>日</w:t>
        </w:r>
      </w:smartTag>
      <w:r w:rsidRPr="005F0B86">
        <w:rPr>
          <w:szCs w:val="21"/>
        </w:rPr>
        <w:t>《盐城市发展预拌砂浆管理办法》颁发等。</w:t>
      </w:r>
    </w:p>
    <w:p w:rsidR="002E768D" w:rsidRPr="000C01A6" w:rsidRDefault="002E768D" w:rsidP="002E768D">
      <w:pPr>
        <w:spacing w:line="360" w:lineRule="auto"/>
        <w:ind w:firstLineChars="200" w:firstLine="420"/>
        <w:jc w:val="left"/>
        <w:rPr>
          <w:rFonts w:ascii="宋体" w:hAnsi="宋体" w:hint="eastAsia"/>
          <w:szCs w:val="21"/>
        </w:rPr>
      </w:pPr>
      <w:r w:rsidRPr="005F0B86">
        <w:rPr>
          <w:szCs w:val="21"/>
        </w:rPr>
        <w:t> </w:t>
      </w:r>
      <w:r w:rsidRPr="005F0B86">
        <w:rPr>
          <w:szCs w:val="21"/>
        </w:rPr>
        <w:t>自</w:t>
      </w:r>
      <w:r w:rsidRPr="005F0B86">
        <w:rPr>
          <w:szCs w:val="21"/>
        </w:rPr>
        <w:t>2009</w:t>
      </w:r>
      <w:r w:rsidRPr="005F0B86">
        <w:rPr>
          <w:szCs w:val="21"/>
        </w:rPr>
        <w:t>年</w:t>
      </w:r>
      <w:r w:rsidRPr="005F0B86">
        <w:rPr>
          <w:szCs w:val="21"/>
        </w:rPr>
        <w:t>6</w:t>
      </w:r>
      <w:r w:rsidRPr="005F0B86">
        <w:rPr>
          <w:szCs w:val="21"/>
        </w:rPr>
        <w:t>月份以来，在国家部委的带动下，一花引来万花开，各个省市针对预拌砂浆事业各项政策陆续出台，充分说明主管部门把对散装水泥和预拌混凝土的重视转移到预拌砂浆的发展工作上来，究其原因有：</w:t>
      </w:r>
    </w:p>
    <w:p w:rsidR="002E768D" w:rsidRPr="000C01A6" w:rsidRDefault="002E768D" w:rsidP="002E768D">
      <w:pPr>
        <w:spacing w:line="360" w:lineRule="auto"/>
        <w:ind w:firstLineChars="200" w:firstLine="420"/>
        <w:jc w:val="left"/>
        <w:rPr>
          <w:rFonts w:ascii="宋体" w:hAnsi="宋体" w:hint="eastAsia"/>
          <w:szCs w:val="21"/>
        </w:rPr>
      </w:pPr>
      <w:r>
        <w:rPr>
          <w:rFonts w:ascii="宋体" w:hAnsi="宋体" w:hint="eastAsia"/>
          <w:szCs w:val="21"/>
        </w:rPr>
        <w:t>①</w:t>
      </w:r>
      <w:r w:rsidRPr="005F0B86">
        <w:rPr>
          <w:szCs w:val="21"/>
        </w:rPr>
        <w:t>对于散装水泥和预拌混凝土而言，发展相对成熟，相关政策的制定和颁布也基本到位，而对于预拌砂浆这样的新生事物，各个方面还不完善亟需政策来进行引导和规范，以促其健康发展。</w:t>
      </w:r>
    </w:p>
    <w:p w:rsidR="002E768D" w:rsidRPr="000C01A6" w:rsidRDefault="002E768D" w:rsidP="002E768D">
      <w:pPr>
        <w:spacing w:line="360" w:lineRule="auto"/>
        <w:ind w:firstLineChars="200" w:firstLine="420"/>
        <w:jc w:val="left"/>
        <w:rPr>
          <w:rFonts w:ascii="宋体" w:hAnsi="宋体" w:hint="eastAsia"/>
          <w:szCs w:val="21"/>
        </w:rPr>
      </w:pPr>
      <w:r>
        <w:rPr>
          <w:rFonts w:ascii="宋体" w:hAnsi="宋体" w:hint="eastAsia"/>
          <w:szCs w:val="21"/>
        </w:rPr>
        <w:t>②</w:t>
      </w:r>
      <w:r w:rsidRPr="005F0B86">
        <w:rPr>
          <w:szCs w:val="21"/>
        </w:rPr>
        <w:t>我国目前预拌砂浆事业的发展处于初级阶段，任何事物在发展的初期阶段都尤为艰难，各个环节的落实和实施都需要政策的规范、约束和引导。</w:t>
      </w:r>
    </w:p>
    <w:p w:rsidR="002E768D" w:rsidRPr="005F0B86" w:rsidRDefault="002E768D" w:rsidP="002E768D">
      <w:pPr>
        <w:spacing w:line="360" w:lineRule="auto"/>
        <w:ind w:firstLineChars="200" w:firstLine="420"/>
        <w:jc w:val="left"/>
        <w:rPr>
          <w:rFonts w:hint="eastAsia"/>
          <w:szCs w:val="21"/>
        </w:rPr>
      </w:pPr>
      <w:r>
        <w:rPr>
          <w:rFonts w:ascii="宋体" w:hAnsi="宋体" w:hint="eastAsia"/>
          <w:szCs w:val="21"/>
        </w:rPr>
        <w:lastRenderedPageBreak/>
        <w:t>③</w:t>
      </w:r>
      <w:r w:rsidRPr="005F0B86">
        <w:rPr>
          <w:szCs w:val="21"/>
        </w:rPr>
        <w:t>预拌砂浆的发展将成为今后工作的重点，抓好预拌砂浆工作将是促进整个散装水泥事业向前发展的根本，而要促使预拌砂浆工作又快又好的发展就需要相关政策来保驾护航。</w:t>
      </w:r>
    </w:p>
    <w:p w:rsidR="002E768D" w:rsidRPr="000C01A6" w:rsidRDefault="002E768D" w:rsidP="002E768D">
      <w:pPr>
        <w:spacing w:line="360" w:lineRule="auto"/>
        <w:ind w:firstLineChars="200" w:firstLine="420"/>
        <w:jc w:val="left"/>
        <w:rPr>
          <w:rFonts w:ascii="宋体" w:hAnsi="宋体" w:hint="eastAsia"/>
          <w:szCs w:val="21"/>
        </w:rPr>
      </w:pPr>
      <w:r w:rsidRPr="005F0B86">
        <w:rPr>
          <w:szCs w:val="21"/>
        </w:rPr>
        <w:t>针对预拌砂浆发展政策的相继出台，将极大的促进我国预拌砂浆事业的稳步发展，政策在预拌砂浆事业的发展过程中将发挥以下作用：</w:t>
      </w:r>
    </w:p>
    <w:p w:rsidR="002E768D" w:rsidRPr="005F0B86" w:rsidRDefault="002E768D" w:rsidP="002E768D">
      <w:pPr>
        <w:spacing w:line="360" w:lineRule="auto"/>
        <w:ind w:firstLineChars="200" w:firstLine="420"/>
        <w:jc w:val="left"/>
        <w:rPr>
          <w:rFonts w:hint="eastAsia"/>
          <w:szCs w:val="21"/>
        </w:rPr>
      </w:pPr>
      <w:r>
        <w:rPr>
          <w:rFonts w:ascii="宋体" w:hAnsi="宋体" w:hint="eastAsia"/>
          <w:szCs w:val="21"/>
        </w:rPr>
        <w:t>①</w:t>
      </w:r>
      <w:r w:rsidRPr="005F0B86">
        <w:rPr>
          <w:szCs w:val="21"/>
        </w:rPr>
        <w:t>导向作用</w:t>
      </w:r>
      <w:r w:rsidRPr="005F0B86">
        <w:rPr>
          <w:szCs w:val="21"/>
        </w:rPr>
        <w:t xml:space="preserve"> </w:t>
      </w:r>
    </w:p>
    <w:p w:rsidR="002E768D" w:rsidRPr="000C01A6" w:rsidRDefault="002E768D" w:rsidP="002E768D">
      <w:pPr>
        <w:spacing w:line="360" w:lineRule="auto"/>
        <w:ind w:firstLineChars="200" w:firstLine="420"/>
        <w:jc w:val="left"/>
        <w:rPr>
          <w:rFonts w:ascii="宋体" w:hAnsi="宋体" w:hint="eastAsia"/>
          <w:szCs w:val="21"/>
        </w:rPr>
      </w:pPr>
      <w:r w:rsidRPr="005F0B86">
        <w:rPr>
          <w:szCs w:val="21"/>
        </w:rPr>
        <w:t>政策的颁布将为预拌砂浆事业的发展指明方向，例如：在《浙江省促进散装水泥发展和应用条例》和《江都市散装水泥和预拌混凝土及预拌砂浆管理办法》中就明确指出要促进散装水泥、预拌混凝土、预拌砂浆工作的共同发展。也就是要促进散装水泥、预拌混凝土、预拌砂浆事业</w:t>
      </w:r>
      <w:r w:rsidRPr="005F0B86">
        <w:rPr>
          <w:szCs w:val="21"/>
        </w:rPr>
        <w:t>“</w:t>
      </w:r>
      <w:r w:rsidRPr="005F0B86">
        <w:rPr>
          <w:szCs w:val="21"/>
        </w:rPr>
        <w:t>三位一体</w:t>
      </w:r>
      <w:r w:rsidRPr="005F0B86">
        <w:rPr>
          <w:szCs w:val="21"/>
        </w:rPr>
        <w:t>”</w:t>
      </w:r>
      <w:r w:rsidRPr="005F0B86">
        <w:rPr>
          <w:szCs w:val="21"/>
        </w:rPr>
        <w:t>的发展模式。而实践证明，</w:t>
      </w:r>
      <w:r w:rsidRPr="005F0B86">
        <w:rPr>
          <w:szCs w:val="21"/>
        </w:rPr>
        <w:t>“</w:t>
      </w:r>
      <w:r w:rsidRPr="005F0B86">
        <w:rPr>
          <w:szCs w:val="21"/>
        </w:rPr>
        <w:t>三位一体</w:t>
      </w:r>
      <w:r w:rsidRPr="005F0B86">
        <w:rPr>
          <w:szCs w:val="21"/>
        </w:rPr>
        <w:t>”</w:t>
      </w:r>
      <w:r w:rsidRPr="005F0B86">
        <w:rPr>
          <w:szCs w:val="21"/>
        </w:rPr>
        <w:t>的发展模式将是未来推动预拌砂浆事业发展的先进工作方式和方法。</w:t>
      </w:r>
    </w:p>
    <w:p w:rsidR="002E768D" w:rsidRPr="005F0B86" w:rsidRDefault="002E768D" w:rsidP="002E768D">
      <w:pPr>
        <w:spacing w:line="360" w:lineRule="auto"/>
        <w:ind w:firstLineChars="200" w:firstLine="420"/>
        <w:jc w:val="left"/>
        <w:rPr>
          <w:rFonts w:hint="eastAsia"/>
          <w:szCs w:val="21"/>
        </w:rPr>
      </w:pPr>
      <w:r>
        <w:rPr>
          <w:rFonts w:ascii="宋体" w:hAnsi="宋体" w:hint="eastAsia"/>
          <w:szCs w:val="21"/>
        </w:rPr>
        <w:t>②</w:t>
      </w:r>
      <w:r w:rsidRPr="005F0B86">
        <w:rPr>
          <w:szCs w:val="21"/>
        </w:rPr>
        <w:t>规范作用</w:t>
      </w:r>
    </w:p>
    <w:p w:rsidR="002E768D" w:rsidRPr="000C01A6" w:rsidRDefault="002E768D" w:rsidP="002E768D">
      <w:pPr>
        <w:spacing w:line="360" w:lineRule="auto"/>
        <w:ind w:firstLineChars="200" w:firstLine="420"/>
        <w:jc w:val="left"/>
        <w:rPr>
          <w:rFonts w:ascii="宋体" w:hAnsi="宋体" w:hint="eastAsia"/>
          <w:szCs w:val="21"/>
        </w:rPr>
      </w:pPr>
      <w:r w:rsidRPr="005F0B86">
        <w:rPr>
          <w:szCs w:val="21"/>
        </w:rPr>
        <w:t>各地对预拌砂浆管理办法的出台，就直接对主管部门、生产企业、使用者起到规范作用。促使各方明确在使用预拌砂浆工作中的责任和义务。在法律上对各方进行约束和管理。</w:t>
      </w:r>
    </w:p>
    <w:p w:rsidR="002E768D" w:rsidRPr="005F0B86" w:rsidRDefault="002E768D" w:rsidP="002E768D">
      <w:pPr>
        <w:spacing w:line="360" w:lineRule="auto"/>
        <w:ind w:firstLineChars="200" w:firstLine="420"/>
        <w:jc w:val="left"/>
        <w:rPr>
          <w:rFonts w:hint="eastAsia"/>
          <w:szCs w:val="21"/>
        </w:rPr>
      </w:pPr>
      <w:r>
        <w:rPr>
          <w:rFonts w:ascii="宋体" w:hAnsi="宋体" w:hint="eastAsia"/>
          <w:szCs w:val="21"/>
        </w:rPr>
        <w:t>③</w:t>
      </w:r>
      <w:r w:rsidRPr="005F0B86">
        <w:rPr>
          <w:szCs w:val="21"/>
        </w:rPr>
        <w:t>调控作用</w:t>
      </w:r>
    </w:p>
    <w:p w:rsidR="002E768D" w:rsidRPr="005F0B86" w:rsidRDefault="002E768D" w:rsidP="002E768D">
      <w:pPr>
        <w:spacing w:line="360" w:lineRule="auto"/>
        <w:ind w:firstLineChars="200" w:firstLine="420"/>
        <w:jc w:val="left"/>
        <w:rPr>
          <w:rFonts w:hint="eastAsia"/>
          <w:szCs w:val="21"/>
        </w:rPr>
      </w:pPr>
      <w:r w:rsidRPr="005F0B86">
        <w:rPr>
          <w:szCs w:val="21"/>
        </w:rPr>
        <w:t>政策对企业的调控，对市场的调控都是显而易见的。政策的导向与扶持，可以促进产业和市场的繁荣。在政策的扶持下，预拌砂浆产业和市场将得到前所未有的发展。</w:t>
      </w:r>
    </w:p>
    <w:p w:rsidR="002E768D" w:rsidRPr="005F0B86" w:rsidRDefault="002E768D" w:rsidP="002E768D">
      <w:pPr>
        <w:spacing w:line="360" w:lineRule="auto"/>
        <w:ind w:firstLineChars="200" w:firstLine="420"/>
        <w:jc w:val="left"/>
        <w:rPr>
          <w:rFonts w:hint="eastAsia"/>
          <w:szCs w:val="21"/>
        </w:rPr>
      </w:pPr>
      <w:r w:rsidRPr="005F0B86">
        <w:rPr>
          <w:szCs w:val="21"/>
        </w:rPr>
        <w:t>总之预拌砂浆事业发展还需要政策的支持，政策将是预拌砂浆事业发展最有利的保障。相关主管部门要将政策落到细处，落到实处，认真抓好预拌砂浆工作中的每一个环节，促使预拌砂浆事业迎来它发展的春天。</w:t>
      </w:r>
    </w:p>
    <w:p w:rsidR="00CE0E3F" w:rsidRDefault="00CE0E3F" w:rsidP="00CE0E3F">
      <w:pPr>
        <w:pStyle w:val="2"/>
        <w:ind w:firstLine="562"/>
        <w:rPr>
          <w:rFonts w:hint="eastAsia"/>
        </w:rPr>
      </w:pPr>
      <w:r>
        <w:rPr>
          <w:rFonts w:hint="eastAsia"/>
        </w:rPr>
        <w:t>1.5</w:t>
      </w:r>
      <w:r>
        <w:rPr>
          <w:rFonts w:hint="eastAsia"/>
        </w:rPr>
        <w:t>预拌砂浆行业市场准入</w:t>
      </w:r>
    </w:p>
    <w:p w:rsidR="00CE0E3F" w:rsidRPr="00CE0E3F" w:rsidRDefault="00CE0E3F" w:rsidP="004A1121">
      <w:pPr>
        <w:spacing w:line="360" w:lineRule="auto"/>
        <w:ind w:firstLineChars="200" w:firstLine="420"/>
        <w:rPr>
          <w:rFonts w:hint="eastAsia"/>
        </w:rPr>
      </w:pPr>
      <w:r>
        <w:rPr>
          <w:rFonts w:hint="eastAsia"/>
        </w:rPr>
        <w:t>商务部、建设部等六部局（商改发【</w:t>
      </w:r>
      <w:r>
        <w:rPr>
          <w:rFonts w:hint="eastAsia"/>
        </w:rPr>
        <w:t>2007</w:t>
      </w:r>
      <w:r>
        <w:rPr>
          <w:rFonts w:hint="eastAsia"/>
        </w:rPr>
        <w:t>】</w:t>
      </w:r>
      <w:r>
        <w:rPr>
          <w:rFonts w:hint="eastAsia"/>
        </w:rPr>
        <w:t>205</w:t>
      </w:r>
      <w:r>
        <w:rPr>
          <w:rFonts w:hint="eastAsia"/>
        </w:rPr>
        <w:t>号《关于在部分城市限期禁止现场搅拌砂浆工作的通知》中第三条明确指出：“各地要根据上述时间表和本地实际情况，制定发展预拌砂浆规划及预拌砂浆生产、使用管理办法，采取有效措施扶持预拌砂浆生产和物流配送企业发展</w:t>
      </w:r>
      <w:r w:rsidR="00923CEF">
        <w:rPr>
          <w:rFonts w:hint="eastAsia"/>
        </w:rPr>
        <w:t>，严把市场准入关，”。商务部和住房和城乡建设部商贸发（</w:t>
      </w:r>
      <w:r w:rsidR="00923CEF">
        <w:rPr>
          <w:rFonts w:hint="eastAsia"/>
        </w:rPr>
        <w:t>2009</w:t>
      </w:r>
      <w:r w:rsidR="00923CEF">
        <w:rPr>
          <w:rFonts w:hint="eastAsia"/>
        </w:rPr>
        <w:t>）</w:t>
      </w:r>
      <w:r w:rsidR="00923CEF">
        <w:rPr>
          <w:rFonts w:hint="eastAsia"/>
        </w:rPr>
        <w:t>361</w:t>
      </w:r>
      <w:r w:rsidR="00923CEF">
        <w:rPr>
          <w:rFonts w:hint="eastAsia"/>
        </w:rPr>
        <w:t>号《关于进一步做好城市禁止现场搅拌砂浆工作的通知》第二条明确指出：“预拌砂浆生产企业要向所在城市散装水泥办公室备案，并符合本市砂浆发展规划布局要求。”</w:t>
      </w:r>
      <w:r w:rsidR="009E4B70">
        <w:rPr>
          <w:rFonts w:hint="eastAsia"/>
        </w:rPr>
        <w:t>各地在贯彻要求开展市场准入开创了许多好的做法。</w:t>
      </w:r>
    </w:p>
    <w:p w:rsidR="001F5166" w:rsidRDefault="001F5166" w:rsidP="001F5166">
      <w:pPr>
        <w:jc w:val="center"/>
        <w:rPr>
          <w:rFonts w:ascii="宋体" w:hAnsi="宋体" w:hint="eastAsia"/>
          <w:b/>
          <w:sz w:val="18"/>
          <w:szCs w:val="18"/>
        </w:rPr>
      </w:pPr>
    </w:p>
    <w:p w:rsidR="007C19E9" w:rsidRDefault="007C19E9" w:rsidP="001F5166">
      <w:pPr>
        <w:jc w:val="center"/>
        <w:rPr>
          <w:rFonts w:ascii="宋体" w:hAnsi="宋体" w:hint="eastAsia"/>
          <w:b/>
          <w:sz w:val="18"/>
          <w:szCs w:val="18"/>
        </w:rPr>
      </w:pPr>
    </w:p>
    <w:p w:rsidR="003A2BD0" w:rsidRPr="004A1121" w:rsidRDefault="004A1121" w:rsidP="001F5166">
      <w:pPr>
        <w:jc w:val="center"/>
        <w:rPr>
          <w:rFonts w:ascii="宋体" w:hAnsi="宋体" w:hint="eastAsia"/>
          <w:b/>
          <w:sz w:val="18"/>
          <w:szCs w:val="18"/>
        </w:rPr>
      </w:pPr>
      <w:r w:rsidRPr="004A1121">
        <w:rPr>
          <w:rFonts w:ascii="宋体" w:hAnsi="宋体" w:hint="eastAsia"/>
          <w:b/>
          <w:sz w:val="18"/>
          <w:szCs w:val="18"/>
        </w:rPr>
        <w:lastRenderedPageBreak/>
        <w:t xml:space="preserve">表1-6 </w:t>
      </w:r>
      <w:r w:rsidR="003A2BD0" w:rsidRPr="004A1121">
        <w:rPr>
          <w:rFonts w:ascii="宋体" w:hAnsi="宋体" w:hint="eastAsia"/>
          <w:b/>
          <w:sz w:val="18"/>
          <w:szCs w:val="18"/>
        </w:rPr>
        <w:t>常州市</w:t>
      </w:r>
      <w:r w:rsidR="00120720" w:rsidRPr="004A1121">
        <w:rPr>
          <w:rFonts w:ascii="宋体" w:hAnsi="宋体" w:hint="eastAsia"/>
          <w:b/>
          <w:sz w:val="18"/>
          <w:szCs w:val="18"/>
        </w:rPr>
        <w:t>预拌干混砂浆备案登记资料</w:t>
      </w:r>
    </w:p>
    <w:tbl>
      <w:tblPr>
        <w:tblStyle w:val="a8"/>
        <w:tblW w:w="8748"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1E0"/>
      </w:tblPr>
      <w:tblGrid>
        <w:gridCol w:w="1548"/>
        <w:gridCol w:w="1260"/>
        <w:gridCol w:w="2520"/>
        <w:gridCol w:w="3420"/>
      </w:tblGrid>
      <w:tr w:rsidR="00E112D2">
        <w:tc>
          <w:tcPr>
            <w:tcW w:w="1548" w:type="dxa"/>
            <w:tcBorders>
              <w:top w:val="single" w:sz="12" w:space="0" w:color="auto"/>
              <w:bottom w:val="single" w:sz="2" w:space="0" w:color="auto"/>
            </w:tcBorders>
          </w:tcPr>
          <w:p w:rsidR="00E112D2" w:rsidRDefault="00E112D2" w:rsidP="003A2BD0">
            <w:pPr>
              <w:rPr>
                <w:rFonts w:ascii="宋体" w:hAnsi="宋体" w:hint="eastAsia"/>
                <w:szCs w:val="21"/>
              </w:rPr>
            </w:pPr>
            <w:r>
              <w:rPr>
                <w:rFonts w:ascii="宋体" w:hAnsi="宋体" w:hint="eastAsia"/>
                <w:szCs w:val="21"/>
              </w:rPr>
              <w:t>序号</w:t>
            </w:r>
          </w:p>
        </w:tc>
        <w:tc>
          <w:tcPr>
            <w:tcW w:w="7200" w:type="dxa"/>
            <w:gridSpan w:val="3"/>
            <w:tcBorders>
              <w:top w:val="single" w:sz="12" w:space="0" w:color="auto"/>
              <w:bottom w:val="single" w:sz="2" w:space="0" w:color="auto"/>
            </w:tcBorders>
          </w:tcPr>
          <w:p w:rsidR="00E112D2" w:rsidRDefault="00E112D2" w:rsidP="00120720">
            <w:pPr>
              <w:ind w:firstLineChars="1150" w:firstLine="2415"/>
              <w:rPr>
                <w:rFonts w:ascii="宋体" w:hAnsi="宋体" w:hint="eastAsia"/>
                <w:szCs w:val="21"/>
              </w:rPr>
            </w:pPr>
            <w:r>
              <w:rPr>
                <w:rFonts w:ascii="宋体" w:hAnsi="宋体" w:hint="eastAsia"/>
                <w:szCs w:val="21"/>
              </w:rPr>
              <w:t>内容</w:t>
            </w:r>
          </w:p>
        </w:tc>
      </w:tr>
      <w:tr w:rsidR="00E112D2">
        <w:tc>
          <w:tcPr>
            <w:tcW w:w="1548" w:type="dxa"/>
            <w:tcBorders>
              <w:top w:val="single" w:sz="2" w:space="0" w:color="auto"/>
            </w:tcBorders>
          </w:tcPr>
          <w:p w:rsidR="00E112D2" w:rsidRDefault="00E112D2" w:rsidP="003A2BD0">
            <w:pPr>
              <w:rPr>
                <w:rFonts w:ascii="宋体" w:hAnsi="宋体" w:hint="eastAsia"/>
                <w:szCs w:val="21"/>
              </w:rPr>
            </w:pPr>
            <w:r>
              <w:rPr>
                <w:rFonts w:ascii="宋体" w:hAnsi="宋体" w:hint="eastAsia"/>
                <w:szCs w:val="21"/>
              </w:rPr>
              <w:t>一</w:t>
            </w:r>
          </w:p>
        </w:tc>
        <w:tc>
          <w:tcPr>
            <w:tcW w:w="7200" w:type="dxa"/>
            <w:gridSpan w:val="3"/>
            <w:tcBorders>
              <w:top w:val="single" w:sz="2" w:space="0" w:color="auto"/>
            </w:tcBorders>
          </w:tcPr>
          <w:p w:rsidR="00E112D2" w:rsidRDefault="00E112D2" w:rsidP="003A2BD0">
            <w:pPr>
              <w:rPr>
                <w:rFonts w:ascii="宋体" w:hAnsi="宋体" w:hint="eastAsia"/>
                <w:szCs w:val="21"/>
              </w:rPr>
            </w:pPr>
            <w:r w:rsidRPr="003A2BD0">
              <w:rPr>
                <w:rFonts w:ascii="宋体" w:hAnsi="宋体" w:hint="eastAsia"/>
                <w:szCs w:val="21"/>
              </w:rPr>
              <w:t>常州市预拌砂浆备案登记申请表</w:t>
            </w:r>
          </w:p>
        </w:tc>
      </w:tr>
      <w:tr w:rsidR="00E112D2">
        <w:tc>
          <w:tcPr>
            <w:tcW w:w="1548" w:type="dxa"/>
          </w:tcPr>
          <w:p w:rsidR="00E112D2" w:rsidRDefault="00E112D2" w:rsidP="003A2BD0">
            <w:pPr>
              <w:rPr>
                <w:rFonts w:ascii="宋体" w:hAnsi="宋体" w:hint="eastAsia"/>
                <w:szCs w:val="21"/>
              </w:rPr>
            </w:pPr>
            <w:r>
              <w:rPr>
                <w:rFonts w:ascii="宋体" w:hAnsi="宋体" w:hint="eastAsia"/>
                <w:szCs w:val="21"/>
              </w:rPr>
              <w:t>二</w:t>
            </w:r>
          </w:p>
        </w:tc>
        <w:tc>
          <w:tcPr>
            <w:tcW w:w="7200" w:type="dxa"/>
            <w:gridSpan w:val="3"/>
          </w:tcPr>
          <w:p w:rsidR="00E112D2" w:rsidRDefault="00E112D2" w:rsidP="003A2BD0">
            <w:pPr>
              <w:rPr>
                <w:rFonts w:ascii="宋体" w:hAnsi="宋体" w:hint="eastAsia"/>
                <w:szCs w:val="21"/>
              </w:rPr>
            </w:pPr>
            <w:r w:rsidRPr="003A2BD0">
              <w:rPr>
                <w:rFonts w:ascii="宋体" w:hAnsi="宋体" w:hint="eastAsia"/>
                <w:szCs w:val="21"/>
              </w:rPr>
              <w:t>立项申请报告（常州市散装水泥办公室）</w:t>
            </w:r>
          </w:p>
        </w:tc>
      </w:tr>
      <w:tr w:rsidR="00E112D2">
        <w:tc>
          <w:tcPr>
            <w:tcW w:w="1548" w:type="dxa"/>
          </w:tcPr>
          <w:p w:rsidR="00E112D2" w:rsidRDefault="00E112D2" w:rsidP="003A2BD0">
            <w:pPr>
              <w:rPr>
                <w:rFonts w:ascii="宋体" w:hAnsi="宋体" w:hint="eastAsia"/>
                <w:szCs w:val="21"/>
              </w:rPr>
            </w:pPr>
            <w:r>
              <w:rPr>
                <w:rFonts w:ascii="宋体" w:hAnsi="宋体" w:hint="eastAsia"/>
                <w:szCs w:val="21"/>
              </w:rPr>
              <w:t>三</w:t>
            </w:r>
          </w:p>
        </w:tc>
        <w:tc>
          <w:tcPr>
            <w:tcW w:w="7200" w:type="dxa"/>
            <w:gridSpan w:val="3"/>
          </w:tcPr>
          <w:p w:rsidR="00E112D2" w:rsidRDefault="00E112D2" w:rsidP="003A2BD0">
            <w:pPr>
              <w:rPr>
                <w:rFonts w:ascii="宋体" w:hAnsi="宋体" w:hint="eastAsia"/>
                <w:szCs w:val="21"/>
              </w:rPr>
            </w:pPr>
            <w:r w:rsidRPr="003A2BD0">
              <w:rPr>
                <w:rFonts w:ascii="宋体" w:hAnsi="宋体" w:hint="eastAsia"/>
                <w:szCs w:val="21"/>
              </w:rPr>
              <w:t>企业情况</w:t>
            </w:r>
          </w:p>
        </w:tc>
      </w:tr>
      <w:tr w:rsidR="00E112D2">
        <w:tc>
          <w:tcPr>
            <w:tcW w:w="1548" w:type="dxa"/>
          </w:tcPr>
          <w:p w:rsidR="00E112D2" w:rsidRDefault="00E112D2" w:rsidP="003A2BD0">
            <w:pPr>
              <w:rPr>
                <w:rFonts w:ascii="宋体" w:hAnsi="宋体" w:hint="eastAsia"/>
                <w:szCs w:val="21"/>
              </w:rPr>
            </w:pPr>
            <w:r>
              <w:rPr>
                <w:rFonts w:ascii="宋体" w:hAnsi="宋体" w:hint="eastAsia"/>
                <w:szCs w:val="21"/>
              </w:rPr>
              <w:t>四</w:t>
            </w:r>
          </w:p>
        </w:tc>
        <w:tc>
          <w:tcPr>
            <w:tcW w:w="7200" w:type="dxa"/>
            <w:gridSpan w:val="3"/>
          </w:tcPr>
          <w:p w:rsidR="00E112D2" w:rsidRDefault="00E112D2" w:rsidP="003A2BD0">
            <w:pPr>
              <w:rPr>
                <w:rFonts w:ascii="宋体" w:hAnsi="宋体" w:hint="eastAsia"/>
                <w:szCs w:val="21"/>
              </w:rPr>
            </w:pPr>
            <w:r w:rsidRPr="003A2BD0">
              <w:rPr>
                <w:rFonts w:ascii="宋体" w:hAnsi="宋体" w:hint="eastAsia"/>
                <w:szCs w:val="21"/>
              </w:rPr>
              <w:t>营业执照复印件</w:t>
            </w:r>
          </w:p>
        </w:tc>
      </w:tr>
      <w:tr w:rsidR="00E112D2">
        <w:tc>
          <w:tcPr>
            <w:tcW w:w="1548" w:type="dxa"/>
          </w:tcPr>
          <w:p w:rsidR="00E112D2" w:rsidRDefault="00E112D2" w:rsidP="003A2BD0">
            <w:pPr>
              <w:rPr>
                <w:rFonts w:ascii="宋体" w:hAnsi="宋体" w:hint="eastAsia"/>
                <w:szCs w:val="21"/>
              </w:rPr>
            </w:pPr>
            <w:r>
              <w:rPr>
                <w:rFonts w:ascii="宋体" w:hAnsi="宋体" w:hint="eastAsia"/>
                <w:szCs w:val="21"/>
              </w:rPr>
              <w:t>五</w:t>
            </w:r>
          </w:p>
        </w:tc>
        <w:tc>
          <w:tcPr>
            <w:tcW w:w="7200" w:type="dxa"/>
            <w:gridSpan w:val="3"/>
          </w:tcPr>
          <w:p w:rsidR="00E112D2" w:rsidRDefault="00E112D2" w:rsidP="003A2BD0">
            <w:pPr>
              <w:rPr>
                <w:rFonts w:ascii="宋体" w:hAnsi="宋体" w:hint="eastAsia"/>
                <w:szCs w:val="21"/>
              </w:rPr>
            </w:pPr>
            <w:r w:rsidRPr="003A2BD0">
              <w:rPr>
                <w:rFonts w:ascii="宋体" w:hAnsi="宋体" w:hint="eastAsia"/>
                <w:szCs w:val="21"/>
              </w:rPr>
              <w:t>组织机构代码证书复印件</w:t>
            </w:r>
          </w:p>
        </w:tc>
      </w:tr>
      <w:tr w:rsidR="00E112D2">
        <w:tc>
          <w:tcPr>
            <w:tcW w:w="1548" w:type="dxa"/>
          </w:tcPr>
          <w:p w:rsidR="00E112D2" w:rsidRDefault="00E112D2" w:rsidP="003A2BD0">
            <w:pPr>
              <w:rPr>
                <w:rFonts w:ascii="宋体" w:hAnsi="宋体" w:hint="eastAsia"/>
                <w:szCs w:val="21"/>
              </w:rPr>
            </w:pPr>
            <w:r>
              <w:rPr>
                <w:rFonts w:ascii="宋体" w:hAnsi="宋体" w:hint="eastAsia"/>
                <w:szCs w:val="21"/>
              </w:rPr>
              <w:t>六</w:t>
            </w:r>
          </w:p>
        </w:tc>
        <w:tc>
          <w:tcPr>
            <w:tcW w:w="7200" w:type="dxa"/>
            <w:gridSpan w:val="3"/>
          </w:tcPr>
          <w:p w:rsidR="00E112D2" w:rsidRDefault="00E112D2" w:rsidP="003A2BD0">
            <w:pPr>
              <w:rPr>
                <w:rFonts w:ascii="宋体" w:hAnsi="宋体" w:hint="eastAsia"/>
                <w:szCs w:val="21"/>
              </w:rPr>
            </w:pPr>
            <w:r w:rsidRPr="003A2BD0">
              <w:rPr>
                <w:rFonts w:ascii="宋体" w:hAnsi="宋体" w:hint="eastAsia"/>
                <w:szCs w:val="21"/>
              </w:rPr>
              <w:t>产品执行标准</w:t>
            </w:r>
          </w:p>
        </w:tc>
      </w:tr>
      <w:tr w:rsidR="00E112D2">
        <w:tc>
          <w:tcPr>
            <w:tcW w:w="1548" w:type="dxa"/>
          </w:tcPr>
          <w:p w:rsidR="00E112D2" w:rsidRDefault="00E112D2" w:rsidP="003A2BD0">
            <w:pPr>
              <w:rPr>
                <w:rFonts w:ascii="宋体" w:hAnsi="宋体" w:hint="eastAsia"/>
                <w:szCs w:val="21"/>
              </w:rPr>
            </w:pPr>
            <w:r>
              <w:rPr>
                <w:rFonts w:ascii="宋体" w:hAnsi="宋体" w:hint="eastAsia"/>
                <w:szCs w:val="21"/>
              </w:rPr>
              <w:t>七</w:t>
            </w:r>
          </w:p>
        </w:tc>
        <w:tc>
          <w:tcPr>
            <w:tcW w:w="7200" w:type="dxa"/>
            <w:gridSpan w:val="3"/>
          </w:tcPr>
          <w:p w:rsidR="00E112D2" w:rsidRDefault="00E112D2" w:rsidP="003A2BD0">
            <w:pPr>
              <w:rPr>
                <w:rFonts w:ascii="宋体" w:hAnsi="宋体" w:hint="eastAsia"/>
                <w:szCs w:val="21"/>
              </w:rPr>
            </w:pPr>
            <w:r w:rsidRPr="003A2BD0">
              <w:rPr>
                <w:rFonts w:ascii="宋体" w:hAnsi="宋体" w:hint="eastAsia"/>
                <w:szCs w:val="21"/>
              </w:rPr>
              <w:t>生产场地平面图</w:t>
            </w:r>
          </w:p>
        </w:tc>
      </w:tr>
      <w:tr w:rsidR="00E112D2">
        <w:tc>
          <w:tcPr>
            <w:tcW w:w="1548" w:type="dxa"/>
          </w:tcPr>
          <w:p w:rsidR="00E112D2" w:rsidRDefault="00E112D2" w:rsidP="003A2BD0">
            <w:pPr>
              <w:rPr>
                <w:rFonts w:ascii="宋体" w:hAnsi="宋体" w:hint="eastAsia"/>
                <w:szCs w:val="21"/>
              </w:rPr>
            </w:pPr>
            <w:r>
              <w:rPr>
                <w:rFonts w:ascii="宋体" w:hAnsi="宋体" w:hint="eastAsia"/>
                <w:szCs w:val="21"/>
              </w:rPr>
              <w:t>八</w:t>
            </w:r>
          </w:p>
        </w:tc>
        <w:tc>
          <w:tcPr>
            <w:tcW w:w="7200" w:type="dxa"/>
            <w:gridSpan w:val="3"/>
          </w:tcPr>
          <w:p w:rsidR="00E112D2" w:rsidRDefault="00E112D2" w:rsidP="003A2BD0">
            <w:pPr>
              <w:rPr>
                <w:rFonts w:ascii="宋体" w:hAnsi="宋体" w:hint="eastAsia"/>
                <w:szCs w:val="21"/>
              </w:rPr>
            </w:pPr>
            <w:r w:rsidRPr="003A2BD0">
              <w:rPr>
                <w:rFonts w:ascii="宋体" w:hAnsi="宋体" w:hint="eastAsia"/>
                <w:szCs w:val="21"/>
              </w:rPr>
              <w:t>技经人员花名册</w:t>
            </w:r>
          </w:p>
        </w:tc>
      </w:tr>
      <w:tr w:rsidR="00E112D2">
        <w:tc>
          <w:tcPr>
            <w:tcW w:w="1548" w:type="dxa"/>
          </w:tcPr>
          <w:p w:rsidR="00E112D2" w:rsidRDefault="00E112D2" w:rsidP="003A2BD0">
            <w:pPr>
              <w:rPr>
                <w:rFonts w:ascii="宋体" w:hAnsi="宋体" w:hint="eastAsia"/>
                <w:szCs w:val="21"/>
              </w:rPr>
            </w:pPr>
            <w:r>
              <w:rPr>
                <w:rFonts w:ascii="宋体" w:hAnsi="宋体" w:hint="eastAsia"/>
                <w:szCs w:val="21"/>
              </w:rPr>
              <w:t>九</w:t>
            </w:r>
          </w:p>
        </w:tc>
        <w:tc>
          <w:tcPr>
            <w:tcW w:w="7200" w:type="dxa"/>
            <w:gridSpan w:val="3"/>
          </w:tcPr>
          <w:p w:rsidR="00E112D2" w:rsidRDefault="00E112D2" w:rsidP="003A2BD0">
            <w:pPr>
              <w:rPr>
                <w:rFonts w:ascii="宋体" w:hAnsi="宋体" w:hint="eastAsia"/>
                <w:szCs w:val="21"/>
              </w:rPr>
            </w:pPr>
            <w:r w:rsidRPr="003A2BD0">
              <w:rPr>
                <w:rFonts w:ascii="宋体" w:hAnsi="宋体" w:hint="eastAsia"/>
                <w:szCs w:val="21"/>
              </w:rPr>
              <w:t>项目环境影响报告及环保行政许可决定书</w:t>
            </w:r>
          </w:p>
        </w:tc>
      </w:tr>
      <w:tr w:rsidR="00E112D2">
        <w:tc>
          <w:tcPr>
            <w:tcW w:w="1548" w:type="dxa"/>
          </w:tcPr>
          <w:p w:rsidR="00E112D2" w:rsidRDefault="00E112D2" w:rsidP="003A2BD0">
            <w:pPr>
              <w:rPr>
                <w:rFonts w:ascii="宋体" w:hAnsi="宋体" w:hint="eastAsia"/>
                <w:szCs w:val="21"/>
              </w:rPr>
            </w:pPr>
            <w:r>
              <w:rPr>
                <w:rFonts w:ascii="宋体" w:hAnsi="宋体" w:hint="eastAsia"/>
                <w:szCs w:val="21"/>
              </w:rPr>
              <w:t>十</w:t>
            </w:r>
          </w:p>
        </w:tc>
        <w:tc>
          <w:tcPr>
            <w:tcW w:w="7200" w:type="dxa"/>
            <w:gridSpan w:val="3"/>
          </w:tcPr>
          <w:p w:rsidR="00E112D2" w:rsidRDefault="00E112D2" w:rsidP="003A2BD0">
            <w:pPr>
              <w:rPr>
                <w:rFonts w:ascii="宋体" w:hAnsi="宋体" w:hint="eastAsia"/>
                <w:szCs w:val="21"/>
              </w:rPr>
            </w:pPr>
            <w:r w:rsidRPr="003A2BD0">
              <w:rPr>
                <w:rFonts w:ascii="宋体" w:hAnsi="宋体" w:hint="eastAsia"/>
                <w:szCs w:val="21"/>
              </w:rPr>
              <w:t>生产工艺流程及质量控制点</w:t>
            </w:r>
          </w:p>
        </w:tc>
      </w:tr>
      <w:tr w:rsidR="00E112D2">
        <w:tc>
          <w:tcPr>
            <w:tcW w:w="1548" w:type="dxa"/>
          </w:tcPr>
          <w:p w:rsidR="00E112D2" w:rsidRDefault="00E112D2" w:rsidP="003A2BD0">
            <w:pPr>
              <w:rPr>
                <w:rFonts w:ascii="宋体" w:hAnsi="宋体" w:hint="eastAsia"/>
                <w:szCs w:val="21"/>
              </w:rPr>
            </w:pPr>
            <w:r>
              <w:rPr>
                <w:rFonts w:ascii="宋体" w:hAnsi="宋体" w:hint="eastAsia"/>
                <w:szCs w:val="21"/>
              </w:rPr>
              <w:t>十一</w:t>
            </w:r>
          </w:p>
        </w:tc>
        <w:tc>
          <w:tcPr>
            <w:tcW w:w="7200" w:type="dxa"/>
            <w:gridSpan w:val="3"/>
          </w:tcPr>
          <w:p w:rsidR="00E112D2" w:rsidRDefault="00E112D2" w:rsidP="003A2BD0">
            <w:pPr>
              <w:rPr>
                <w:rFonts w:ascii="宋体" w:hAnsi="宋体" w:hint="eastAsia"/>
                <w:szCs w:val="21"/>
              </w:rPr>
            </w:pPr>
            <w:r w:rsidRPr="003A2BD0">
              <w:rPr>
                <w:rFonts w:ascii="宋体" w:hAnsi="宋体" w:hint="eastAsia"/>
                <w:szCs w:val="21"/>
              </w:rPr>
              <w:t>产品形式检验报告</w:t>
            </w:r>
          </w:p>
        </w:tc>
      </w:tr>
      <w:tr w:rsidR="00E112D2">
        <w:tc>
          <w:tcPr>
            <w:tcW w:w="1548" w:type="dxa"/>
          </w:tcPr>
          <w:p w:rsidR="00E112D2" w:rsidRDefault="00E112D2" w:rsidP="003A2BD0">
            <w:pPr>
              <w:rPr>
                <w:rFonts w:ascii="宋体" w:hAnsi="宋体" w:hint="eastAsia"/>
                <w:szCs w:val="21"/>
              </w:rPr>
            </w:pPr>
            <w:r>
              <w:rPr>
                <w:rFonts w:ascii="宋体" w:hAnsi="宋体" w:hint="eastAsia"/>
                <w:szCs w:val="21"/>
              </w:rPr>
              <w:t>十二</w:t>
            </w:r>
          </w:p>
        </w:tc>
        <w:tc>
          <w:tcPr>
            <w:tcW w:w="7200" w:type="dxa"/>
            <w:gridSpan w:val="3"/>
          </w:tcPr>
          <w:p w:rsidR="00E112D2" w:rsidRDefault="00E112D2" w:rsidP="00E112D2">
            <w:pPr>
              <w:rPr>
                <w:rFonts w:ascii="宋体" w:hAnsi="宋体" w:hint="eastAsia"/>
                <w:szCs w:val="21"/>
              </w:rPr>
            </w:pPr>
            <w:r w:rsidRPr="003A2BD0">
              <w:rPr>
                <w:rFonts w:ascii="宋体" w:hAnsi="宋体" w:hint="eastAsia"/>
                <w:szCs w:val="21"/>
              </w:rPr>
              <w:t>试验室仪器清单</w:t>
            </w:r>
          </w:p>
        </w:tc>
      </w:tr>
      <w:tr w:rsidR="00E112D2">
        <w:tc>
          <w:tcPr>
            <w:tcW w:w="1548" w:type="dxa"/>
          </w:tcPr>
          <w:p w:rsidR="00E112D2" w:rsidRDefault="00E112D2" w:rsidP="003A2BD0">
            <w:pPr>
              <w:rPr>
                <w:rFonts w:ascii="宋体" w:hAnsi="宋体" w:hint="eastAsia"/>
                <w:szCs w:val="21"/>
              </w:rPr>
            </w:pPr>
            <w:r>
              <w:rPr>
                <w:rFonts w:ascii="宋体" w:hAnsi="宋体" w:hint="eastAsia"/>
                <w:szCs w:val="21"/>
              </w:rPr>
              <w:t>十三</w:t>
            </w:r>
          </w:p>
        </w:tc>
        <w:tc>
          <w:tcPr>
            <w:tcW w:w="7200" w:type="dxa"/>
            <w:gridSpan w:val="3"/>
          </w:tcPr>
          <w:p w:rsidR="00E112D2" w:rsidRDefault="00E112D2" w:rsidP="00E112D2">
            <w:pPr>
              <w:rPr>
                <w:rFonts w:ascii="宋体" w:hAnsi="宋体" w:hint="eastAsia"/>
                <w:szCs w:val="21"/>
              </w:rPr>
            </w:pPr>
            <w:r w:rsidRPr="003A2BD0">
              <w:rPr>
                <w:rFonts w:ascii="宋体" w:hAnsi="宋体" w:hint="eastAsia"/>
                <w:szCs w:val="21"/>
              </w:rPr>
              <w:t>仪器计量检定报告</w:t>
            </w:r>
          </w:p>
        </w:tc>
      </w:tr>
      <w:tr w:rsidR="00E112D2">
        <w:tc>
          <w:tcPr>
            <w:tcW w:w="1548" w:type="dxa"/>
          </w:tcPr>
          <w:p w:rsidR="00E112D2" w:rsidRDefault="00E112D2" w:rsidP="003A2BD0">
            <w:pPr>
              <w:rPr>
                <w:rFonts w:ascii="宋体" w:hAnsi="宋体" w:hint="eastAsia"/>
                <w:szCs w:val="21"/>
              </w:rPr>
            </w:pPr>
            <w:r>
              <w:rPr>
                <w:rFonts w:ascii="宋体" w:hAnsi="宋体" w:hint="eastAsia"/>
                <w:szCs w:val="21"/>
              </w:rPr>
              <w:t>十四</w:t>
            </w:r>
          </w:p>
        </w:tc>
        <w:tc>
          <w:tcPr>
            <w:tcW w:w="7200" w:type="dxa"/>
            <w:gridSpan w:val="3"/>
          </w:tcPr>
          <w:p w:rsidR="00E112D2" w:rsidRDefault="00E112D2" w:rsidP="00E112D2">
            <w:pPr>
              <w:rPr>
                <w:rFonts w:ascii="宋体" w:hAnsi="宋体" w:hint="eastAsia"/>
                <w:szCs w:val="21"/>
              </w:rPr>
            </w:pPr>
            <w:r w:rsidRPr="003A2BD0">
              <w:rPr>
                <w:rFonts w:ascii="宋体" w:hAnsi="宋体" w:hint="eastAsia"/>
                <w:szCs w:val="21"/>
              </w:rPr>
              <w:t>试验室人员上岗合格证书</w:t>
            </w:r>
          </w:p>
        </w:tc>
      </w:tr>
      <w:tr w:rsidR="00ED2265">
        <w:trPr>
          <w:trHeight w:val="473"/>
        </w:trPr>
        <w:tc>
          <w:tcPr>
            <w:tcW w:w="1548" w:type="dxa"/>
            <w:vMerge w:val="restart"/>
            <w:vAlign w:val="center"/>
          </w:tcPr>
          <w:p w:rsidR="00ED2265" w:rsidRDefault="00ED2265" w:rsidP="00120720">
            <w:pPr>
              <w:rPr>
                <w:rFonts w:ascii="宋体" w:hAnsi="宋体" w:hint="eastAsia"/>
                <w:szCs w:val="21"/>
              </w:rPr>
            </w:pPr>
            <w:r>
              <w:rPr>
                <w:rFonts w:ascii="宋体" w:hAnsi="宋体" w:hint="eastAsia"/>
                <w:szCs w:val="21"/>
              </w:rPr>
              <w:t>十五</w:t>
            </w:r>
          </w:p>
        </w:tc>
        <w:tc>
          <w:tcPr>
            <w:tcW w:w="1260" w:type="dxa"/>
            <w:vMerge w:val="restart"/>
            <w:vAlign w:val="center"/>
          </w:tcPr>
          <w:p w:rsidR="00ED2265" w:rsidRDefault="00ED2265" w:rsidP="00E112D2">
            <w:pPr>
              <w:jc w:val="center"/>
              <w:rPr>
                <w:rFonts w:ascii="宋体" w:hAnsi="宋体" w:hint="eastAsia"/>
                <w:szCs w:val="21"/>
              </w:rPr>
            </w:pPr>
            <w:r w:rsidRPr="003A2BD0">
              <w:rPr>
                <w:rFonts w:ascii="宋体" w:hAnsi="宋体" w:hint="eastAsia"/>
                <w:szCs w:val="21"/>
              </w:rPr>
              <w:t>管理制度</w:t>
            </w:r>
          </w:p>
        </w:tc>
        <w:tc>
          <w:tcPr>
            <w:tcW w:w="2520" w:type="dxa"/>
            <w:vAlign w:val="center"/>
          </w:tcPr>
          <w:p w:rsidR="00ED2265" w:rsidRDefault="00ED2265" w:rsidP="00ED2265">
            <w:pPr>
              <w:numPr>
                <w:ilvl w:val="0"/>
                <w:numId w:val="3"/>
              </w:numPr>
              <w:jc w:val="center"/>
              <w:rPr>
                <w:rFonts w:ascii="宋体" w:hAnsi="宋体" w:hint="eastAsia"/>
                <w:szCs w:val="21"/>
              </w:rPr>
            </w:pPr>
            <w:r w:rsidRPr="003A2BD0">
              <w:rPr>
                <w:rFonts w:ascii="宋体" w:hAnsi="宋体" w:hint="eastAsia"/>
                <w:szCs w:val="21"/>
              </w:rPr>
              <w:t>质量手册和程序文件</w:t>
            </w:r>
          </w:p>
        </w:tc>
        <w:tc>
          <w:tcPr>
            <w:tcW w:w="3420" w:type="dxa"/>
          </w:tcPr>
          <w:p w:rsidR="00ED2265" w:rsidRDefault="00ED2265" w:rsidP="00E112D2">
            <w:pPr>
              <w:rPr>
                <w:rFonts w:ascii="宋体" w:hAnsi="宋体" w:hint="eastAsia"/>
                <w:szCs w:val="21"/>
              </w:rPr>
            </w:pPr>
          </w:p>
        </w:tc>
      </w:tr>
      <w:tr w:rsidR="00ED2265">
        <w:trPr>
          <w:trHeight w:val="219"/>
        </w:trPr>
        <w:tc>
          <w:tcPr>
            <w:tcW w:w="1548" w:type="dxa"/>
            <w:vMerge/>
            <w:vAlign w:val="center"/>
          </w:tcPr>
          <w:p w:rsidR="00ED2265" w:rsidRDefault="00ED2265" w:rsidP="00E112D2">
            <w:pPr>
              <w:jc w:val="center"/>
              <w:rPr>
                <w:rFonts w:ascii="宋体" w:hAnsi="宋体" w:hint="eastAsia"/>
                <w:szCs w:val="21"/>
              </w:rPr>
            </w:pPr>
          </w:p>
        </w:tc>
        <w:tc>
          <w:tcPr>
            <w:tcW w:w="1260" w:type="dxa"/>
            <w:vMerge/>
          </w:tcPr>
          <w:p w:rsidR="00ED2265" w:rsidRPr="003A2BD0" w:rsidRDefault="00ED2265" w:rsidP="00E112D2">
            <w:pPr>
              <w:rPr>
                <w:rFonts w:ascii="宋体" w:hAnsi="宋体" w:hint="eastAsia"/>
                <w:szCs w:val="21"/>
              </w:rPr>
            </w:pPr>
          </w:p>
        </w:tc>
        <w:tc>
          <w:tcPr>
            <w:tcW w:w="2520" w:type="dxa"/>
            <w:vMerge w:val="restart"/>
            <w:vAlign w:val="center"/>
          </w:tcPr>
          <w:p w:rsidR="00ED2265" w:rsidRPr="003A2BD0" w:rsidRDefault="00ED2265" w:rsidP="00ED2265">
            <w:pPr>
              <w:rPr>
                <w:rFonts w:ascii="宋体" w:hAnsi="宋体" w:hint="eastAsia"/>
                <w:szCs w:val="21"/>
              </w:rPr>
            </w:pPr>
            <w:r>
              <w:rPr>
                <w:rFonts w:ascii="宋体" w:hAnsi="宋体" w:hint="eastAsia"/>
                <w:szCs w:val="21"/>
              </w:rPr>
              <w:t>2、</w:t>
            </w:r>
            <w:r w:rsidRPr="003A2BD0">
              <w:rPr>
                <w:rFonts w:ascii="宋体" w:hAnsi="宋体" w:hint="eastAsia"/>
                <w:szCs w:val="21"/>
              </w:rPr>
              <w:t>技术开发部管理制度</w:t>
            </w:r>
          </w:p>
        </w:tc>
        <w:tc>
          <w:tcPr>
            <w:tcW w:w="3420" w:type="dxa"/>
          </w:tcPr>
          <w:p w:rsidR="00ED2265" w:rsidRPr="003A2BD0" w:rsidRDefault="00ED2265" w:rsidP="00ED2265">
            <w:pPr>
              <w:rPr>
                <w:rFonts w:ascii="宋体" w:hAnsi="宋体" w:hint="eastAsia"/>
                <w:szCs w:val="21"/>
              </w:rPr>
            </w:pPr>
            <w:r>
              <w:rPr>
                <w:rFonts w:ascii="宋体" w:hAnsi="宋体" w:hint="eastAsia"/>
                <w:szCs w:val="21"/>
              </w:rPr>
              <w:t>1、</w:t>
            </w:r>
            <w:r w:rsidRPr="003A2BD0">
              <w:rPr>
                <w:rFonts w:ascii="宋体" w:hAnsi="宋体" w:hint="eastAsia"/>
                <w:szCs w:val="21"/>
              </w:rPr>
              <w:t>实验室工作人员岗位职责</w:t>
            </w:r>
          </w:p>
        </w:tc>
      </w:tr>
      <w:tr w:rsidR="00ED2265">
        <w:trPr>
          <w:trHeight w:val="219"/>
        </w:trPr>
        <w:tc>
          <w:tcPr>
            <w:tcW w:w="1548" w:type="dxa"/>
            <w:vMerge/>
            <w:vAlign w:val="center"/>
          </w:tcPr>
          <w:p w:rsidR="00ED2265" w:rsidRDefault="00ED2265" w:rsidP="00E112D2">
            <w:pPr>
              <w:jc w:val="center"/>
              <w:rPr>
                <w:rFonts w:ascii="宋体" w:hAnsi="宋体" w:hint="eastAsia"/>
                <w:szCs w:val="21"/>
              </w:rPr>
            </w:pPr>
          </w:p>
        </w:tc>
        <w:tc>
          <w:tcPr>
            <w:tcW w:w="1260" w:type="dxa"/>
            <w:vMerge/>
          </w:tcPr>
          <w:p w:rsidR="00ED2265" w:rsidRPr="003A2BD0" w:rsidRDefault="00ED2265" w:rsidP="00E112D2">
            <w:pPr>
              <w:rPr>
                <w:rFonts w:ascii="宋体" w:hAnsi="宋体" w:hint="eastAsia"/>
                <w:szCs w:val="21"/>
              </w:rPr>
            </w:pPr>
          </w:p>
        </w:tc>
        <w:tc>
          <w:tcPr>
            <w:tcW w:w="2520" w:type="dxa"/>
            <w:vMerge/>
          </w:tcPr>
          <w:p w:rsidR="00ED2265" w:rsidRDefault="00ED2265" w:rsidP="00E112D2">
            <w:pPr>
              <w:rPr>
                <w:rFonts w:ascii="宋体" w:hAnsi="宋体" w:hint="eastAsia"/>
                <w:szCs w:val="21"/>
              </w:rPr>
            </w:pPr>
          </w:p>
        </w:tc>
        <w:tc>
          <w:tcPr>
            <w:tcW w:w="3420" w:type="dxa"/>
          </w:tcPr>
          <w:p w:rsidR="00ED2265" w:rsidRPr="003A2BD0" w:rsidRDefault="00ED2265" w:rsidP="00ED2265">
            <w:pPr>
              <w:rPr>
                <w:rFonts w:ascii="宋体" w:hAnsi="宋体" w:hint="eastAsia"/>
                <w:szCs w:val="21"/>
              </w:rPr>
            </w:pPr>
            <w:r>
              <w:rPr>
                <w:rFonts w:ascii="宋体" w:hAnsi="宋体" w:hint="eastAsia"/>
                <w:szCs w:val="21"/>
              </w:rPr>
              <w:t>2、</w:t>
            </w:r>
            <w:r w:rsidRPr="003A2BD0">
              <w:rPr>
                <w:rFonts w:ascii="宋体" w:hAnsi="宋体" w:hint="eastAsia"/>
                <w:szCs w:val="21"/>
              </w:rPr>
              <w:t>实验室工作综合管理制度</w:t>
            </w:r>
          </w:p>
        </w:tc>
      </w:tr>
      <w:tr w:rsidR="00ED2265">
        <w:trPr>
          <w:trHeight w:val="219"/>
        </w:trPr>
        <w:tc>
          <w:tcPr>
            <w:tcW w:w="1548" w:type="dxa"/>
            <w:vMerge/>
            <w:vAlign w:val="center"/>
          </w:tcPr>
          <w:p w:rsidR="00ED2265" w:rsidRDefault="00ED2265" w:rsidP="00E112D2">
            <w:pPr>
              <w:jc w:val="center"/>
              <w:rPr>
                <w:rFonts w:ascii="宋体" w:hAnsi="宋体" w:hint="eastAsia"/>
                <w:szCs w:val="21"/>
              </w:rPr>
            </w:pPr>
          </w:p>
        </w:tc>
        <w:tc>
          <w:tcPr>
            <w:tcW w:w="1260" w:type="dxa"/>
            <w:vMerge/>
          </w:tcPr>
          <w:p w:rsidR="00ED2265" w:rsidRPr="003A2BD0" w:rsidRDefault="00ED2265" w:rsidP="00E112D2">
            <w:pPr>
              <w:rPr>
                <w:rFonts w:ascii="宋体" w:hAnsi="宋体" w:hint="eastAsia"/>
                <w:szCs w:val="21"/>
              </w:rPr>
            </w:pPr>
          </w:p>
        </w:tc>
        <w:tc>
          <w:tcPr>
            <w:tcW w:w="2520" w:type="dxa"/>
            <w:vMerge/>
          </w:tcPr>
          <w:p w:rsidR="00ED2265" w:rsidRDefault="00ED2265" w:rsidP="00E112D2">
            <w:pPr>
              <w:rPr>
                <w:rFonts w:ascii="宋体" w:hAnsi="宋体" w:hint="eastAsia"/>
                <w:szCs w:val="21"/>
              </w:rPr>
            </w:pPr>
          </w:p>
        </w:tc>
        <w:tc>
          <w:tcPr>
            <w:tcW w:w="3420" w:type="dxa"/>
          </w:tcPr>
          <w:p w:rsidR="00ED2265" w:rsidRPr="003A2BD0" w:rsidRDefault="00ED2265" w:rsidP="00ED2265">
            <w:pPr>
              <w:rPr>
                <w:rFonts w:ascii="宋体" w:hAnsi="宋体" w:hint="eastAsia"/>
                <w:szCs w:val="21"/>
              </w:rPr>
            </w:pPr>
            <w:r>
              <w:rPr>
                <w:rFonts w:ascii="宋体" w:hAnsi="宋体" w:hint="eastAsia"/>
                <w:szCs w:val="21"/>
              </w:rPr>
              <w:t>3、</w:t>
            </w:r>
            <w:r w:rsidRPr="003A2BD0">
              <w:rPr>
                <w:rFonts w:ascii="宋体" w:hAnsi="宋体" w:hint="eastAsia"/>
                <w:szCs w:val="21"/>
              </w:rPr>
              <w:t>实验室工作要求</w:t>
            </w:r>
          </w:p>
        </w:tc>
      </w:tr>
      <w:tr w:rsidR="00ED2265">
        <w:trPr>
          <w:trHeight w:val="219"/>
        </w:trPr>
        <w:tc>
          <w:tcPr>
            <w:tcW w:w="1548" w:type="dxa"/>
            <w:vMerge/>
            <w:vAlign w:val="center"/>
          </w:tcPr>
          <w:p w:rsidR="00ED2265" w:rsidRDefault="00ED2265" w:rsidP="00E112D2">
            <w:pPr>
              <w:jc w:val="center"/>
              <w:rPr>
                <w:rFonts w:ascii="宋体" w:hAnsi="宋体" w:hint="eastAsia"/>
                <w:szCs w:val="21"/>
              </w:rPr>
            </w:pPr>
          </w:p>
        </w:tc>
        <w:tc>
          <w:tcPr>
            <w:tcW w:w="1260" w:type="dxa"/>
            <w:vMerge/>
          </w:tcPr>
          <w:p w:rsidR="00ED2265" w:rsidRPr="003A2BD0" w:rsidRDefault="00ED2265" w:rsidP="00E112D2">
            <w:pPr>
              <w:rPr>
                <w:rFonts w:ascii="宋体" w:hAnsi="宋体" w:hint="eastAsia"/>
                <w:szCs w:val="21"/>
              </w:rPr>
            </w:pPr>
          </w:p>
        </w:tc>
        <w:tc>
          <w:tcPr>
            <w:tcW w:w="2520" w:type="dxa"/>
            <w:vMerge/>
          </w:tcPr>
          <w:p w:rsidR="00ED2265" w:rsidRDefault="00ED2265" w:rsidP="00E112D2">
            <w:pPr>
              <w:rPr>
                <w:rFonts w:ascii="宋体" w:hAnsi="宋体" w:hint="eastAsia"/>
                <w:szCs w:val="21"/>
              </w:rPr>
            </w:pPr>
          </w:p>
        </w:tc>
        <w:tc>
          <w:tcPr>
            <w:tcW w:w="3420" w:type="dxa"/>
          </w:tcPr>
          <w:p w:rsidR="00ED2265" w:rsidRPr="003A2BD0" w:rsidRDefault="00ED2265" w:rsidP="00ED2265">
            <w:pPr>
              <w:rPr>
                <w:rFonts w:ascii="宋体" w:hAnsi="宋体" w:hint="eastAsia"/>
                <w:szCs w:val="21"/>
              </w:rPr>
            </w:pPr>
            <w:r>
              <w:rPr>
                <w:rFonts w:ascii="宋体" w:hAnsi="宋体" w:hint="eastAsia"/>
                <w:szCs w:val="21"/>
              </w:rPr>
              <w:t>4、</w:t>
            </w:r>
            <w:r w:rsidRPr="003A2BD0">
              <w:rPr>
                <w:rFonts w:ascii="宋体" w:hAnsi="宋体" w:hint="eastAsia"/>
                <w:szCs w:val="21"/>
              </w:rPr>
              <w:t>实验室药品管理制度</w:t>
            </w:r>
          </w:p>
        </w:tc>
      </w:tr>
      <w:tr w:rsidR="00ED2265">
        <w:trPr>
          <w:trHeight w:val="219"/>
        </w:trPr>
        <w:tc>
          <w:tcPr>
            <w:tcW w:w="1548" w:type="dxa"/>
            <w:vMerge/>
            <w:vAlign w:val="center"/>
          </w:tcPr>
          <w:p w:rsidR="00ED2265" w:rsidRDefault="00ED2265" w:rsidP="00E112D2">
            <w:pPr>
              <w:jc w:val="center"/>
              <w:rPr>
                <w:rFonts w:ascii="宋体" w:hAnsi="宋体" w:hint="eastAsia"/>
                <w:szCs w:val="21"/>
              </w:rPr>
            </w:pPr>
          </w:p>
        </w:tc>
        <w:tc>
          <w:tcPr>
            <w:tcW w:w="1260" w:type="dxa"/>
            <w:vMerge/>
          </w:tcPr>
          <w:p w:rsidR="00ED2265" w:rsidRPr="003A2BD0" w:rsidRDefault="00ED2265" w:rsidP="00E112D2">
            <w:pPr>
              <w:rPr>
                <w:rFonts w:ascii="宋体" w:hAnsi="宋体" w:hint="eastAsia"/>
                <w:szCs w:val="21"/>
              </w:rPr>
            </w:pPr>
          </w:p>
        </w:tc>
        <w:tc>
          <w:tcPr>
            <w:tcW w:w="2520" w:type="dxa"/>
            <w:vMerge/>
          </w:tcPr>
          <w:p w:rsidR="00ED2265" w:rsidRDefault="00ED2265" w:rsidP="00E112D2">
            <w:pPr>
              <w:rPr>
                <w:rFonts w:ascii="宋体" w:hAnsi="宋体" w:hint="eastAsia"/>
                <w:szCs w:val="21"/>
              </w:rPr>
            </w:pPr>
          </w:p>
        </w:tc>
        <w:tc>
          <w:tcPr>
            <w:tcW w:w="3420" w:type="dxa"/>
          </w:tcPr>
          <w:p w:rsidR="00ED2265" w:rsidRPr="003A2BD0" w:rsidRDefault="00ED2265" w:rsidP="00ED2265">
            <w:pPr>
              <w:rPr>
                <w:rFonts w:ascii="宋体" w:hAnsi="宋体" w:hint="eastAsia"/>
                <w:szCs w:val="21"/>
              </w:rPr>
            </w:pPr>
            <w:r w:rsidRPr="003A2BD0">
              <w:rPr>
                <w:rFonts w:ascii="宋体" w:hAnsi="宋体" w:hint="eastAsia"/>
                <w:szCs w:val="21"/>
              </w:rPr>
              <w:t>5</w:t>
            </w:r>
            <w:r>
              <w:rPr>
                <w:rFonts w:ascii="宋体" w:hAnsi="宋体" w:hint="eastAsia"/>
                <w:szCs w:val="21"/>
              </w:rPr>
              <w:t>、</w:t>
            </w:r>
            <w:r w:rsidRPr="003A2BD0">
              <w:rPr>
                <w:rFonts w:ascii="宋体" w:hAnsi="宋体" w:hint="eastAsia"/>
                <w:szCs w:val="21"/>
              </w:rPr>
              <w:t>实验室操作工工作制度</w:t>
            </w:r>
          </w:p>
        </w:tc>
      </w:tr>
      <w:tr w:rsidR="00ED2265">
        <w:trPr>
          <w:trHeight w:val="135"/>
        </w:trPr>
        <w:tc>
          <w:tcPr>
            <w:tcW w:w="1548" w:type="dxa"/>
            <w:vMerge/>
            <w:vAlign w:val="center"/>
          </w:tcPr>
          <w:p w:rsidR="00ED2265" w:rsidRDefault="00ED2265" w:rsidP="00E112D2">
            <w:pPr>
              <w:jc w:val="center"/>
              <w:rPr>
                <w:rFonts w:ascii="宋体" w:hAnsi="宋体" w:hint="eastAsia"/>
                <w:szCs w:val="21"/>
              </w:rPr>
            </w:pPr>
          </w:p>
        </w:tc>
        <w:tc>
          <w:tcPr>
            <w:tcW w:w="1260" w:type="dxa"/>
            <w:vMerge/>
          </w:tcPr>
          <w:p w:rsidR="00ED2265" w:rsidRPr="003A2BD0" w:rsidRDefault="00ED2265" w:rsidP="00E112D2">
            <w:pPr>
              <w:rPr>
                <w:rFonts w:ascii="宋体" w:hAnsi="宋体" w:hint="eastAsia"/>
                <w:szCs w:val="21"/>
              </w:rPr>
            </w:pPr>
          </w:p>
        </w:tc>
        <w:tc>
          <w:tcPr>
            <w:tcW w:w="2520" w:type="dxa"/>
            <w:vMerge w:val="restart"/>
            <w:vAlign w:val="center"/>
          </w:tcPr>
          <w:p w:rsidR="00ED2265" w:rsidRPr="003A2BD0" w:rsidRDefault="00ED2265" w:rsidP="00ED2265">
            <w:pPr>
              <w:rPr>
                <w:rFonts w:ascii="宋体" w:hAnsi="宋体" w:hint="eastAsia"/>
                <w:szCs w:val="21"/>
              </w:rPr>
            </w:pPr>
            <w:r>
              <w:rPr>
                <w:rFonts w:ascii="宋体" w:hAnsi="宋体" w:hint="eastAsia"/>
                <w:szCs w:val="21"/>
              </w:rPr>
              <w:t>3、</w:t>
            </w:r>
            <w:r w:rsidRPr="003A2BD0">
              <w:rPr>
                <w:rFonts w:ascii="宋体" w:hAnsi="宋体" w:hint="eastAsia"/>
                <w:szCs w:val="21"/>
              </w:rPr>
              <w:t>品质部管理制度</w:t>
            </w:r>
          </w:p>
        </w:tc>
        <w:tc>
          <w:tcPr>
            <w:tcW w:w="3420" w:type="dxa"/>
          </w:tcPr>
          <w:p w:rsidR="00ED2265" w:rsidRPr="003A2BD0" w:rsidRDefault="00ED2265" w:rsidP="00E112D2">
            <w:pPr>
              <w:rPr>
                <w:rFonts w:ascii="宋体" w:hAnsi="宋体" w:hint="eastAsia"/>
                <w:szCs w:val="21"/>
              </w:rPr>
            </w:pPr>
            <w:r>
              <w:rPr>
                <w:rFonts w:ascii="宋体" w:hAnsi="宋体" w:hint="eastAsia"/>
                <w:szCs w:val="21"/>
              </w:rPr>
              <w:t>1、</w:t>
            </w:r>
            <w:r w:rsidRPr="003A2BD0">
              <w:rPr>
                <w:rFonts w:ascii="宋体" w:hAnsi="宋体" w:hint="eastAsia"/>
                <w:szCs w:val="21"/>
              </w:rPr>
              <w:t>干粉砂浆原材料检验项目和依据</w:t>
            </w:r>
          </w:p>
        </w:tc>
      </w:tr>
      <w:tr w:rsidR="00ED2265">
        <w:trPr>
          <w:trHeight w:val="130"/>
        </w:trPr>
        <w:tc>
          <w:tcPr>
            <w:tcW w:w="1548" w:type="dxa"/>
            <w:vMerge/>
            <w:vAlign w:val="center"/>
          </w:tcPr>
          <w:p w:rsidR="00ED2265" w:rsidRDefault="00ED2265" w:rsidP="00E112D2">
            <w:pPr>
              <w:jc w:val="center"/>
              <w:rPr>
                <w:rFonts w:ascii="宋体" w:hAnsi="宋体" w:hint="eastAsia"/>
                <w:szCs w:val="21"/>
              </w:rPr>
            </w:pPr>
          </w:p>
        </w:tc>
        <w:tc>
          <w:tcPr>
            <w:tcW w:w="1260" w:type="dxa"/>
            <w:vMerge/>
          </w:tcPr>
          <w:p w:rsidR="00ED2265" w:rsidRPr="003A2BD0" w:rsidRDefault="00ED2265" w:rsidP="00E112D2">
            <w:pPr>
              <w:rPr>
                <w:rFonts w:ascii="宋体" w:hAnsi="宋体" w:hint="eastAsia"/>
                <w:szCs w:val="21"/>
              </w:rPr>
            </w:pPr>
          </w:p>
        </w:tc>
        <w:tc>
          <w:tcPr>
            <w:tcW w:w="2520" w:type="dxa"/>
            <w:vMerge/>
          </w:tcPr>
          <w:p w:rsidR="00ED2265" w:rsidRDefault="00ED2265" w:rsidP="00E112D2">
            <w:pPr>
              <w:rPr>
                <w:rFonts w:ascii="宋体" w:hAnsi="宋体" w:hint="eastAsia"/>
                <w:szCs w:val="21"/>
              </w:rPr>
            </w:pPr>
          </w:p>
        </w:tc>
        <w:tc>
          <w:tcPr>
            <w:tcW w:w="3420" w:type="dxa"/>
          </w:tcPr>
          <w:p w:rsidR="00ED2265" w:rsidRPr="003A2BD0" w:rsidRDefault="00ED2265" w:rsidP="00ED2265">
            <w:pPr>
              <w:rPr>
                <w:rFonts w:ascii="宋体" w:hAnsi="宋体" w:hint="eastAsia"/>
                <w:szCs w:val="21"/>
              </w:rPr>
            </w:pPr>
            <w:r>
              <w:rPr>
                <w:rFonts w:ascii="宋体" w:hAnsi="宋体" w:hint="eastAsia"/>
                <w:szCs w:val="21"/>
              </w:rPr>
              <w:t>2、</w:t>
            </w:r>
            <w:r w:rsidRPr="003A2BD0">
              <w:rPr>
                <w:rFonts w:ascii="宋体" w:hAnsi="宋体" w:hint="eastAsia"/>
                <w:szCs w:val="21"/>
              </w:rPr>
              <w:t>干粉砂浆成品检验</w:t>
            </w:r>
          </w:p>
        </w:tc>
      </w:tr>
      <w:tr w:rsidR="00ED2265">
        <w:trPr>
          <w:trHeight w:val="130"/>
        </w:trPr>
        <w:tc>
          <w:tcPr>
            <w:tcW w:w="1548" w:type="dxa"/>
            <w:vMerge/>
            <w:vAlign w:val="center"/>
          </w:tcPr>
          <w:p w:rsidR="00ED2265" w:rsidRDefault="00ED2265" w:rsidP="00E112D2">
            <w:pPr>
              <w:jc w:val="center"/>
              <w:rPr>
                <w:rFonts w:ascii="宋体" w:hAnsi="宋体" w:hint="eastAsia"/>
                <w:szCs w:val="21"/>
              </w:rPr>
            </w:pPr>
          </w:p>
        </w:tc>
        <w:tc>
          <w:tcPr>
            <w:tcW w:w="1260" w:type="dxa"/>
            <w:vMerge/>
          </w:tcPr>
          <w:p w:rsidR="00ED2265" w:rsidRPr="003A2BD0" w:rsidRDefault="00ED2265" w:rsidP="00E112D2">
            <w:pPr>
              <w:rPr>
                <w:rFonts w:ascii="宋体" w:hAnsi="宋体" w:hint="eastAsia"/>
                <w:szCs w:val="21"/>
              </w:rPr>
            </w:pPr>
          </w:p>
        </w:tc>
        <w:tc>
          <w:tcPr>
            <w:tcW w:w="2520" w:type="dxa"/>
            <w:vMerge/>
          </w:tcPr>
          <w:p w:rsidR="00ED2265" w:rsidRDefault="00ED2265" w:rsidP="00E112D2">
            <w:pPr>
              <w:rPr>
                <w:rFonts w:ascii="宋体" w:hAnsi="宋体" w:hint="eastAsia"/>
                <w:szCs w:val="21"/>
              </w:rPr>
            </w:pPr>
          </w:p>
        </w:tc>
        <w:tc>
          <w:tcPr>
            <w:tcW w:w="3420" w:type="dxa"/>
          </w:tcPr>
          <w:p w:rsidR="00ED2265" w:rsidRPr="003A2BD0" w:rsidRDefault="00ED2265" w:rsidP="00ED2265">
            <w:pPr>
              <w:rPr>
                <w:rFonts w:ascii="宋体" w:hAnsi="宋体" w:hint="eastAsia"/>
                <w:szCs w:val="21"/>
              </w:rPr>
            </w:pPr>
            <w:r>
              <w:rPr>
                <w:rFonts w:ascii="宋体" w:hAnsi="宋体" w:hint="eastAsia"/>
                <w:szCs w:val="21"/>
              </w:rPr>
              <w:t>3、</w:t>
            </w:r>
            <w:r w:rsidRPr="003A2BD0">
              <w:rPr>
                <w:rFonts w:ascii="宋体" w:hAnsi="宋体" w:hint="eastAsia"/>
                <w:szCs w:val="21"/>
              </w:rPr>
              <w:t>干粉砂浆成品检验方法</w:t>
            </w:r>
          </w:p>
        </w:tc>
      </w:tr>
      <w:tr w:rsidR="00ED2265">
        <w:trPr>
          <w:trHeight w:val="130"/>
        </w:trPr>
        <w:tc>
          <w:tcPr>
            <w:tcW w:w="1548" w:type="dxa"/>
            <w:vMerge/>
            <w:vAlign w:val="center"/>
          </w:tcPr>
          <w:p w:rsidR="00ED2265" w:rsidRDefault="00ED2265" w:rsidP="00E112D2">
            <w:pPr>
              <w:jc w:val="center"/>
              <w:rPr>
                <w:rFonts w:ascii="宋体" w:hAnsi="宋体" w:hint="eastAsia"/>
                <w:szCs w:val="21"/>
              </w:rPr>
            </w:pPr>
          </w:p>
        </w:tc>
        <w:tc>
          <w:tcPr>
            <w:tcW w:w="1260" w:type="dxa"/>
            <w:vMerge/>
          </w:tcPr>
          <w:p w:rsidR="00ED2265" w:rsidRPr="003A2BD0" w:rsidRDefault="00ED2265" w:rsidP="00E112D2">
            <w:pPr>
              <w:rPr>
                <w:rFonts w:ascii="宋体" w:hAnsi="宋体" w:hint="eastAsia"/>
                <w:szCs w:val="21"/>
              </w:rPr>
            </w:pPr>
          </w:p>
        </w:tc>
        <w:tc>
          <w:tcPr>
            <w:tcW w:w="2520" w:type="dxa"/>
            <w:vMerge/>
          </w:tcPr>
          <w:p w:rsidR="00ED2265" w:rsidRDefault="00ED2265" w:rsidP="00E112D2">
            <w:pPr>
              <w:rPr>
                <w:rFonts w:ascii="宋体" w:hAnsi="宋体" w:hint="eastAsia"/>
                <w:szCs w:val="21"/>
              </w:rPr>
            </w:pPr>
          </w:p>
        </w:tc>
        <w:tc>
          <w:tcPr>
            <w:tcW w:w="3420" w:type="dxa"/>
          </w:tcPr>
          <w:p w:rsidR="00ED2265" w:rsidRPr="003A2BD0" w:rsidRDefault="00ED2265" w:rsidP="00ED2265">
            <w:pPr>
              <w:rPr>
                <w:rFonts w:ascii="宋体" w:hAnsi="宋体" w:hint="eastAsia"/>
                <w:szCs w:val="21"/>
              </w:rPr>
            </w:pPr>
            <w:r>
              <w:rPr>
                <w:rFonts w:ascii="宋体" w:hAnsi="宋体" w:hint="eastAsia"/>
                <w:szCs w:val="21"/>
              </w:rPr>
              <w:t>4、</w:t>
            </w:r>
            <w:r w:rsidRPr="003A2BD0">
              <w:rPr>
                <w:rFonts w:ascii="宋体" w:hAnsi="宋体" w:hint="eastAsia"/>
                <w:szCs w:val="21"/>
              </w:rPr>
              <w:t>干粉砂浆生产过程控制</w:t>
            </w:r>
          </w:p>
        </w:tc>
      </w:tr>
      <w:tr w:rsidR="00ED2265">
        <w:trPr>
          <w:trHeight w:val="130"/>
        </w:trPr>
        <w:tc>
          <w:tcPr>
            <w:tcW w:w="1548" w:type="dxa"/>
            <w:vMerge/>
            <w:vAlign w:val="center"/>
          </w:tcPr>
          <w:p w:rsidR="00ED2265" w:rsidRDefault="00ED2265" w:rsidP="00E112D2">
            <w:pPr>
              <w:jc w:val="center"/>
              <w:rPr>
                <w:rFonts w:ascii="宋体" w:hAnsi="宋体" w:hint="eastAsia"/>
                <w:szCs w:val="21"/>
              </w:rPr>
            </w:pPr>
          </w:p>
        </w:tc>
        <w:tc>
          <w:tcPr>
            <w:tcW w:w="1260" w:type="dxa"/>
            <w:vMerge/>
          </w:tcPr>
          <w:p w:rsidR="00ED2265" w:rsidRPr="003A2BD0" w:rsidRDefault="00ED2265" w:rsidP="00E112D2">
            <w:pPr>
              <w:rPr>
                <w:rFonts w:ascii="宋体" w:hAnsi="宋体" w:hint="eastAsia"/>
                <w:szCs w:val="21"/>
              </w:rPr>
            </w:pPr>
          </w:p>
        </w:tc>
        <w:tc>
          <w:tcPr>
            <w:tcW w:w="2520" w:type="dxa"/>
            <w:vMerge/>
          </w:tcPr>
          <w:p w:rsidR="00ED2265" w:rsidRDefault="00ED2265" w:rsidP="00E112D2">
            <w:pPr>
              <w:rPr>
                <w:rFonts w:ascii="宋体" w:hAnsi="宋体" w:hint="eastAsia"/>
                <w:szCs w:val="21"/>
              </w:rPr>
            </w:pPr>
          </w:p>
        </w:tc>
        <w:tc>
          <w:tcPr>
            <w:tcW w:w="3420" w:type="dxa"/>
          </w:tcPr>
          <w:p w:rsidR="00ED2265" w:rsidRPr="003A2BD0" w:rsidRDefault="00ED2265" w:rsidP="00ED2265">
            <w:pPr>
              <w:rPr>
                <w:rFonts w:ascii="宋体" w:hAnsi="宋体" w:hint="eastAsia"/>
                <w:szCs w:val="21"/>
              </w:rPr>
            </w:pPr>
            <w:r>
              <w:rPr>
                <w:rFonts w:ascii="宋体" w:hAnsi="宋体" w:hint="eastAsia"/>
                <w:szCs w:val="21"/>
              </w:rPr>
              <w:t>5、</w:t>
            </w:r>
            <w:r w:rsidRPr="003A2BD0">
              <w:rPr>
                <w:rFonts w:ascii="宋体" w:hAnsi="宋体" w:hint="eastAsia"/>
                <w:szCs w:val="21"/>
              </w:rPr>
              <w:t>干粉砂浆样品抽样及保管制度</w:t>
            </w:r>
          </w:p>
        </w:tc>
      </w:tr>
      <w:tr w:rsidR="00ED2265">
        <w:trPr>
          <w:trHeight w:val="130"/>
        </w:trPr>
        <w:tc>
          <w:tcPr>
            <w:tcW w:w="1548" w:type="dxa"/>
            <w:vMerge/>
            <w:vAlign w:val="center"/>
          </w:tcPr>
          <w:p w:rsidR="00ED2265" w:rsidRDefault="00ED2265" w:rsidP="00E112D2">
            <w:pPr>
              <w:jc w:val="center"/>
              <w:rPr>
                <w:rFonts w:ascii="宋体" w:hAnsi="宋体" w:hint="eastAsia"/>
                <w:szCs w:val="21"/>
              </w:rPr>
            </w:pPr>
          </w:p>
        </w:tc>
        <w:tc>
          <w:tcPr>
            <w:tcW w:w="1260" w:type="dxa"/>
            <w:vMerge/>
          </w:tcPr>
          <w:p w:rsidR="00ED2265" w:rsidRPr="003A2BD0" w:rsidRDefault="00ED2265" w:rsidP="00E112D2">
            <w:pPr>
              <w:rPr>
                <w:rFonts w:ascii="宋体" w:hAnsi="宋体" w:hint="eastAsia"/>
                <w:szCs w:val="21"/>
              </w:rPr>
            </w:pPr>
          </w:p>
        </w:tc>
        <w:tc>
          <w:tcPr>
            <w:tcW w:w="2520" w:type="dxa"/>
            <w:vMerge/>
          </w:tcPr>
          <w:p w:rsidR="00ED2265" w:rsidRDefault="00ED2265" w:rsidP="00E112D2">
            <w:pPr>
              <w:rPr>
                <w:rFonts w:ascii="宋体" w:hAnsi="宋体" w:hint="eastAsia"/>
                <w:szCs w:val="21"/>
              </w:rPr>
            </w:pPr>
          </w:p>
        </w:tc>
        <w:tc>
          <w:tcPr>
            <w:tcW w:w="3420" w:type="dxa"/>
          </w:tcPr>
          <w:p w:rsidR="00ED2265" w:rsidRPr="003A2BD0" w:rsidRDefault="00120720" w:rsidP="00ED2265">
            <w:pPr>
              <w:rPr>
                <w:rFonts w:ascii="宋体" w:hAnsi="宋体" w:hint="eastAsia"/>
                <w:szCs w:val="21"/>
              </w:rPr>
            </w:pPr>
            <w:r>
              <w:rPr>
                <w:rFonts w:ascii="宋体" w:hAnsi="宋体" w:hint="eastAsia"/>
                <w:szCs w:val="21"/>
              </w:rPr>
              <w:t>6、</w:t>
            </w:r>
            <w:r w:rsidR="00ED2265" w:rsidRPr="003A2BD0">
              <w:rPr>
                <w:rFonts w:ascii="宋体" w:hAnsi="宋体" w:hint="eastAsia"/>
                <w:szCs w:val="21"/>
              </w:rPr>
              <w:t>干粉砂浆原材料检验方法</w:t>
            </w:r>
          </w:p>
        </w:tc>
      </w:tr>
      <w:tr w:rsidR="00ED2265">
        <w:trPr>
          <w:trHeight w:val="130"/>
        </w:trPr>
        <w:tc>
          <w:tcPr>
            <w:tcW w:w="1548" w:type="dxa"/>
            <w:vMerge/>
            <w:vAlign w:val="center"/>
          </w:tcPr>
          <w:p w:rsidR="00ED2265" w:rsidRDefault="00ED2265" w:rsidP="00E112D2">
            <w:pPr>
              <w:jc w:val="center"/>
              <w:rPr>
                <w:rFonts w:ascii="宋体" w:hAnsi="宋体" w:hint="eastAsia"/>
                <w:szCs w:val="21"/>
              </w:rPr>
            </w:pPr>
          </w:p>
        </w:tc>
        <w:tc>
          <w:tcPr>
            <w:tcW w:w="1260" w:type="dxa"/>
            <w:vMerge/>
          </w:tcPr>
          <w:p w:rsidR="00ED2265" w:rsidRPr="003A2BD0" w:rsidRDefault="00ED2265" w:rsidP="00E112D2">
            <w:pPr>
              <w:rPr>
                <w:rFonts w:ascii="宋体" w:hAnsi="宋体" w:hint="eastAsia"/>
                <w:szCs w:val="21"/>
              </w:rPr>
            </w:pPr>
          </w:p>
        </w:tc>
        <w:tc>
          <w:tcPr>
            <w:tcW w:w="2520" w:type="dxa"/>
            <w:vMerge/>
          </w:tcPr>
          <w:p w:rsidR="00ED2265" w:rsidRDefault="00ED2265" w:rsidP="00E112D2">
            <w:pPr>
              <w:rPr>
                <w:rFonts w:ascii="宋体" w:hAnsi="宋体" w:hint="eastAsia"/>
                <w:szCs w:val="21"/>
              </w:rPr>
            </w:pPr>
          </w:p>
        </w:tc>
        <w:tc>
          <w:tcPr>
            <w:tcW w:w="3420" w:type="dxa"/>
          </w:tcPr>
          <w:p w:rsidR="00ED2265" w:rsidRPr="003A2BD0" w:rsidRDefault="00120720" w:rsidP="00ED2265">
            <w:pPr>
              <w:rPr>
                <w:rFonts w:ascii="宋体" w:hAnsi="宋体" w:hint="eastAsia"/>
                <w:szCs w:val="21"/>
              </w:rPr>
            </w:pPr>
            <w:r>
              <w:rPr>
                <w:rFonts w:ascii="宋体" w:hAnsi="宋体" w:hint="eastAsia"/>
                <w:szCs w:val="21"/>
              </w:rPr>
              <w:t>7、</w:t>
            </w:r>
            <w:r w:rsidR="00ED2265" w:rsidRPr="003A2BD0">
              <w:rPr>
                <w:rFonts w:ascii="宋体" w:hAnsi="宋体" w:hint="eastAsia"/>
                <w:szCs w:val="21"/>
              </w:rPr>
              <w:t>干粉砂浆原材料检验制度</w:t>
            </w:r>
          </w:p>
        </w:tc>
      </w:tr>
      <w:tr w:rsidR="00ED2265">
        <w:trPr>
          <w:trHeight w:val="265"/>
        </w:trPr>
        <w:tc>
          <w:tcPr>
            <w:tcW w:w="1548" w:type="dxa"/>
            <w:vMerge/>
            <w:vAlign w:val="center"/>
          </w:tcPr>
          <w:p w:rsidR="00ED2265" w:rsidRDefault="00ED2265" w:rsidP="00E112D2">
            <w:pPr>
              <w:jc w:val="center"/>
              <w:rPr>
                <w:rFonts w:ascii="宋体" w:hAnsi="宋体" w:hint="eastAsia"/>
                <w:szCs w:val="21"/>
              </w:rPr>
            </w:pPr>
          </w:p>
        </w:tc>
        <w:tc>
          <w:tcPr>
            <w:tcW w:w="1260" w:type="dxa"/>
            <w:vMerge/>
          </w:tcPr>
          <w:p w:rsidR="00ED2265" w:rsidRPr="003A2BD0" w:rsidRDefault="00ED2265" w:rsidP="00E112D2">
            <w:pPr>
              <w:rPr>
                <w:rFonts w:ascii="宋体" w:hAnsi="宋体" w:hint="eastAsia"/>
                <w:szCs w:val="21"/>
              </w:rPr>
            </w:pPr>
          </w:p>
        </w:tc>
        <w:tc>
          <w:tcPr>
            <w:tcW w:w="2520" w:type="dxa"/>
            <w:vMerge w:val="restart"/>
            <w:vAlign w:val="center"/>
          </w:tcPr>
          <w:p w:rsidR="00ED2265" w:rsidRPr="003A2BD0" w:rsidRDefault="00ED2265" w:rsidP="00120720">
            <w:pPr>
              <w:rPr>
                <w:rFonts w:ascii="宋体" w:hAnsi="宋体" w:hint="eastAsia"/>
                <w:szCs w:val="21"/>
              </w:rPr>
            </w:pPr>
            <w:r w:rsidRPr="003A2BD0">
              <w:rPr>
                <w:rFonts w:ascii="宋体" w:hAnsi="宋体" w:hint="eastAsia"/>
                <w:szCs w:val="21"/>
              </w:rPr>
              <w:t>4、制造部管理制度</w:t>
            </w:r>
          </w:p>
        </w:tc>
        <w:tc>
          <w:tcPr>
            <w:tcW w:w="3420" w:type="dxa"/>
          </w:tcPr>
          <w:p w:rsidR="00ED2265" w:rsidRPr="003A2BD0" w:rsidRDefault="00120720" w:rsidP="00ED2265">
            <w:pPr>
              <w:rPr>
                <w:rFonts w:ascii="宋体" w:hAnsi="宋体" w:hint="eastAsia"/>
                <w:szCs w:val="21"/>
              </w:rPr>
            </w:pPr>
            <w:r>
              <w:rPr>
                <w:rFonts w:ascii="宋体" w:hAnsi="宋体" w:hint="eastAsia"/>
                <w:szCs w:val="21"/>
              </w:rPr>
              <w:t>1、</w:t>
            </w:r>
            <w:r w:rsidR="00ED2265" w:rsidRPr="003A2BD0">
              <w:rPr>
                <w:rFonts w:ascii="宋体" w:hAnsi="宋体" w:hint="eastAsia"/>
                <w:szCs w:val="21"/>
              </w:rPr>
              <w:t>生产过程质量管理制度</w:t>
            </w:r>
          </w:p>
        </w:tc>
      </w:tr>
      <w:tr w:rsidR="00ED2265">
        <w:trPr>
          <w:trHeight w:val="265"/>
        </w:trPr>
        <w:tc>
          <w:tcPr>
            <w:tcW w:w="1548" w:type="dxa"/>
            <w:vMerge/>
            <w:vAlign w:val="center"/>
          </w:tcPr>
          <w:p w:rsidR="00ED2265" w:rsidRDefault="00ED2265" w:rsidP="00E112D2">
            <w:pPr>
              <w:jc w:val="center"/>
              <w:rPr>
                <w:rFonts w:ascii="宋体" w:hAnsi="宋体" w:hint="eastAsia"/>
                <w:szCs w:val="21"/>
              </w:rPr>
            </w:pPr>
          </w:p>
        </w:tc>
        <w:tc>
          <w:tcPr>
            <w:tcW w:w="1260" w:type="dxa"/>
            <w:vMerge/>
          </w:tcPr>
          <w:p w:rsidR="00ED2265" w:rsidRPr="003A2BD0" w:rsidRDefault="00ED2265" w:rsidP="00E112D2">
            <w:pPr>
              <w:rPr>
                <w:rFonts w:ascii="宋体" w:hAnsi="宋体" w:hint="eastAsia"/>
                <w:szCs w:val="21"/>
              </w:rPr>
            </w:pPr>
          </w:p>
        </w:tc>
        <w:tc>
          <w:tcPr>
            <w:tcW w:w="2520" w:type="dxa"/>
            <w:vMerge/>
          </w:tcPr>
          <w:p w:rsidR="00ED2265" w:rsidRPr="003A2BD0" w:rsidRDefault="00ED2265" w:rsidP="00ED2265">
            <w:pPr>
              <w:rPr>
                <w:rFonts w:ascii="宋体" w:hAnsi="宋体" w:hint="eastAsia"/>
                <w:szCs w:val="21"/>
              </w:rPr>
            </w:pPr>
          </w:p>
        </w:tc>
        <w:tc>
          <w:tcPr>
            <w:tcW w:w="3420" w:type="dxa"/>
          </w:tcPr>
          <w:p w:rsidR="00ED2265" w:rsidRPr="003A2BD0" w:rsidRDefault="00120720" w:rsidP="00ED2265">
            <w:pPr>
              <w:rPr>
                <w:rFonts w:ascii="宋体" w:hAnsi="宋体" w:hint="eastAsia"/>
                <w:szCs w:val="21"/>
              </w:rPr>
            </w:pPr>
            <w:r>
              <w:rPr>
                <w:rFonts w:ascii="宋体" w:hAnsi="宋体" w:hint="eastAsia"/>
                <w:szCs w:val="21"/>
              </w:rPr>
              <w:t>2、</w:t>
            </w:r>
            <w:r w:rsidR="00ED2265" w:rsidRPr="003A2BD0">
              <w:rPr>
                <w:rFonts w:ascii="宋体" w:hAnsi="宋体" w:hint="eastAsia"/>
                <w:szCs w:val="21"/>
              </w:rPr>
              <w:t>生产设备管理制度</w:t>
            </w:r>
          </w:p>
        </w:tc>
      </w:tr>
      <w:tr w:rsidR="00ED2265">
        <w:trPr>
          <w:trHeight w:val="265"/>
        </w:trPr>
        <w:tc>
          <w:tcPr>
            <w:tcW w:w="1548" w:type="dxa"/>
            <w:vMerge/>
            <w:vAlign w:val="center"/>
          </w:tcPr>
          <w:p w:rsidR="00ED2265" w:rsidRDefault="00ED2265" w:rsidP="00E112D2">
            <w:pPr>
              <w:jc w:val="center"/>
              <w:rPr>
                <w:rFonts w:ascii="宋体" w:hAnsi="宋体" w:hint="eastAsia"/>
                <w:szCs w:val="21"/>
              </w:rPr>
            </w:pPr>
          </w:p>
        </w:tc>
        <w:tc>
          <w:tcPr>
            <w:tcW w:w="1260" w:type="dxa"/>
            <w:vMerge/>
          </w:tcPr>
          <w:p w:rsidR="00ED2265" w:rsidRPr="003A2BD0" w:rsidRDefault="00ED2265" w:rsidP="00E112D2">
            <w:pPr>
              <w:rPr>
                <w:rFonts w:ascii="宋体" w:hAnsi="宋体" w:hint="eastAsia"/>
                <w:szCs w:val="21"/>
              </w:rPr>
            </w:pPr>
          </w:p>
        </w:tc>
        <w:tc>
          <w:tcPr>
            <w:tcW w:w="2520" w:type="dxa"/>
            <w:vMerge/>
          </w:tcPr>
          <w:p w:rsidR="00ED2265" w:rsidRPr="003A2BD0" w:rsidRDefault="00ED2265" w:rsidP="00ED2265">
            <w:pPr>
              <w:rPr>
                <w:rFonts w:ascii="宋体" w:hAnsi="宋体" w:hint="eastAsia"/>
                <w:szCs w:val="21"/>
              </w:rPr>
            </w:pPr>
          </w:p>
        </w:tc>
        <w:tc>
          <w:tcPr>
            <w:tcW w:w="3420" w:type="dxa"/>
          </w:tcPr>
          <w:p w:rsidR="00ED2265" w:rsidRPr="003A2BD0" w:rsidRDefault="00120720" w:rsidP="00ED2265">
            <w:pPr>
              <w:rPr>
                <w:rFonts w:ascii="宋体" w:hAnsi="宋体" w:hint="eastAsia"/>
                <w:szCs w:val="21"/>
              </w:rPr>
            </w:pPr>
            <w:r>
              <w:rPr>
                <w:rFonts w:ascii="宋体" w:hAnsi="宋体" w:hint="eastAsia"/>
                <w:szCs w:val="21"/>
              </w:rPr>
              <w:t>3、</w:t>
            </w:r>
            <w:r w:rsidR="00ED2265" w:rsidRPr="003A2BD0">
              <w:rPr>
                <w:rFonts w:ascii="宋体" w:hAnsi="宋体" w:hint="eastAsia"/>
                <w:szCs w:val="21"/>
              </w:rPr>
              <w:t>生产安全管理制度</w:t>
            </w:r>
          </w:p>
        </w:tc>
      </w:tr>
      <w:tr w:rsidR="00E112D2">
        <w:tc>
          <w:tcPr>
            <w:tcW w:w="1548" w:type="dxa"/>
          </w:tcPr>
          <w:p w:rsidR="00E112D2" w:rsidRDefault="00ED2265" w:rsidP="003A2BD0">
            <w:pPr>
              <w:rPr>
                <w:rFonts w:ascii="宋体" w:hAnsi="宋体" w:hint="eastAsia"/>
                <w:szCs w:val="21"/>
              </w:rPr>
            </w:pPr>
            <w:r>
              <w:rPr>
                <w:rFonts w:ascii="宋体" w:hAnsi="宋体" w:hint="eastAsia"/>
                <w:szCs w:val="21"/>
              </w:rPr>
              <w:t>十六</w:t>
            </w:r>
          </w:p>
        </w:tc>
        <w:tc>
          <w:tcPr>
            <w:tcW w:w="7200" w:type="dxa"/>
            <w:gridSpan w:val="3"/>
          </w:tcPr>
          <w:p w:rsidR="00E112D2" w:rsidRDefault="00ED2265" w:rsidP="003A2BD0">
            <w:pPr>
              <w:rPr>
                <w:rFonts w:ascii="宋体" w:hAnsi="宋体" w:hint="eastAsia"/>
                <w:szCs w:val="21"/>
              </w:rPr>
            </w:pPr>
            <w:r w:rsidRPr="003A2BD0">
              <w:rPr>
                <w:rFonts w:ascii="宋体" w:hAnsi="宋体" w:hint="eastAsia"/>
                <w:szCs w:val="21"/>
              </w:rPr>
              <w:t>产品合格证</w:t>
            </w:r>
          </w:p>
        </w:tc>
      </w:tr>
      <w:tr w:rsidR="00E112D2">
        <w:tc>
          <w:tcPr>
            <w:tcW w:w="1548" w:type="dxa"/>
          </w:tcPr>
          <w:p w:rsidR="00E112D2" w:rsidRDefault="00ED2265" w:rsidP="003A2BD0">
            <w:pPr>
              <w:rPr>
                <w:rFonts w:ascii="宋体" w:hAnsi="宋体" w:hint="eastAsia"/>
                <w:szCs w:val="21"/>
              </w:rPr>
            </w:pPr>
            <w:r>
              <w:rPr>
                <w:rFonts w:ascii="宋体" w:hAnsi="宋体" w:hint="eastAsia"/>
                <w:szCs w:val="21"/>
              </w:rPr>
              <w:t>十七</w:t>
            </w:r>
          </w:p>
        </w:tc>
        <w:tc>
          <w:tcPr>
            <w:tcW w:w="7200" w:type="dxa"/>
            <w:gridSpan w:val="3"/>
          </w:tcPr>
          <w:p w:rsidR="00E112D2" w:rsidRDefault="00ED2265" w:rsidP="003A2BD0">
            <w:pPr>
              <w:rPr>
                <w:rFonts w:ascii="宋体" w:hAnsi="宋体" w:hint="eastAsia"/>
                <w:szCs w:val="21"/>
              </w:rPr>
            </w:pPr>
            <w:r w:rsidRPr="003A2BD0">
              <w:rPr>
                <w:rFonts w:ascii="宋体" w:hAnsi="宋体" w:hint="eastAsia"/>
                <w:szCs w:val="21"/>
              </w:rPr>
              <w:t>产品送货单</w:t>
            </w:r>
          </w:p>
        </w:tc>
      </w:tr>
    </w:tbl>
    <w:p w:rsidR="001F5166" w:rsidRPr="00936AFE" w:rsidRDefault="001F5166" w:rsidP="001F5166">
      <w:pPr>
        <w:spacing w:line="360" w:lineRule="auto"/>
        <w:ind w:firstLineChars="200" w:firstLine="420"/>
        <w:rPr>
          <w:rFonts w:ascii="宋体" w:hAnsi="宋体" w:hint="eastAsia"/>
          <w:szCs w:val="21"/>
        </w:rPr>
      </w:pPr>
      <w:r w:rsidRPr="00936AFE">
        <w:rPr>
          <w:rFonts w:ascii="宋体" w:hAnsi="宋体" w:hint="eastAsia"/>
          <w:szCs w:val="21"/>
        </w:rPr>
        <w:t>在规范企业市场准入，引导行业健康发展方面</w:t>
      </w:r>
      <w:r>
        <w:rPr>
          <w:rFonts w:ascii="宋体" w:hAnsi="宋体" w:hint="eastAsia"/>
          <w:szCs w:val="21"/>
        </w:rPr>
        <w:t>，2007年江苏省常州市散办就</w:t>
      </w:r>
      <w:r w:rsidRPr="00936AFE">
        <w:rPr>
          <w:rFonts w:ascii="宋体" w:hAnsi="宋体" w:hint="eastAsia"/>
          <w:szCs w:val="21"/>
        </w:rPr>
        <w:t>制订了《常州市预拌砂浆产品备案登记管理办法》，明确规定凡是要申报预拌砂浆生产的企业，首先到市散办办理立项登记，工厂生产设备调试结束进入正式生产前，必须按</w:t>
      </w:r>
      <w:r>
        <w:rPr>
          <w:rFonts w:ascii="宋体" w:hAnsi="宋体" w:hint="eastAsia"/>
          <w:szCs w:val="21"/>
        </w:rPr>
        <w:t>江苏</w:t>
      </w:r>
      <w:r w:rsidRPr="00936AFE">
        <w:rPr>
          <w:rFonts w:ascii="宋体" w:hAnsi="宋体" w:hint="eastAsia"/>
          <w:szCs w:val="21"/>
        </w:rPr>
        <w:t>省预拌砂浆技术规程中所规定三大类15个品种做出小样，在散办人员现场监督下，封样送省检测中心检测。15个小样的型式试验全部通过后，工厂按照“备案登记”八大方面汇总材料</w:t>
      </w:r>
      <w:r>
        <w:rPr>
          <w:rFonts w:ascii="宋体" w:hAnsi="宋体" w:hint="eastAsia"/>
          <w:szCs w:val="21"/>
        </w:rPr>
        <w:t>（见表1-6）</w:t>
      </w:r>
      <w:r w:rsidRPr="00936AFE">
        <w:rPr>
          <w:rFonts w:ascii="宋体" w:hAnsi="宋体" w:hint="eastAsia"/>
          <w:szCs w:val="21"/>
        </w:rPr>
        <w:t>，由市散办办理产品备案登记后方能进行试生产，批量生产后再转入正常生产。目前常州的这</w:t>
      </w:r>
      <w:r w:rsidRPr="00936AFE">
        <w:rPr>
          <w:rFonts w:ascii="宋体" w:hAnsi="宋体" w:hint="eastAsia"/>
          <w:szCs w:val="21"/>
        </w:rPr>
        <w:lastRenderedPageBreak/>
        <w:t>套市场准入办法经实践证明是行之有效的，并被江苏省经贸委、建设厅认可，省散办已经在全省范围内规范了这项工作，省市联动推动这项工作，在市场准入的管理上进一步得到了保证。</w:t>
      </w:r>
    </w:p>
    <w:p w:rsidR="003A2BD0" w:rsidRPr="001F5166" w:rsidRDefault="001F5166" w:rsidP="001F5166">
      <w:pPr>
        <w:spacing w:line="360" w:lineRule="auto"/>
        <w:ind w:firstLineChars="200" w:firstLine="420"/>
        <w:rPr>
          <w:rFonts w:ascii="宋体" w:hAnsi="宋体" w:hint="eastAsia"/>
          <w:szCs w:val="21"/>
        </w:rPr>
      </w:pPr>
      <w:r>
        <w:rPr>
          <w:rFonts w:ascii="宋体" w:hAnsi="宋体" w:hint="eastAsia"/>
          <w:szCs w:val="21"/>
        </w:rPr>
        <w:t>在立项登记时，常州市散办</w:t>
      </w:r>
      <w:r w:rsidRPr="00936AFE">
        <w:rPr>
          <w:rFonts w:ascii="宋体" w:hAnsi="宋体" w:hint="eastAsia"/>
          <w:szCs w:val="21"/>
        </w:rPr>
        <w:t>坚持高起点、高标准、突出节能减排，走科技兴业之路。具体说，每个新办企业必须达到一定规模，试验室人员要求持证上岗，企业具有自主研发机构，还必须寻求一个大专院校和科研单位的合作，重点发展干粉砂浆，生产企业必须具备</w:t>
      </w:r>
      <w:r>
        <w:rPr>
          <w:rFonts w:ascii="宋体" w:hAnsi="宋体" w:hint="eastAsia"/>
          <w:szCs w:val="21"/>
        </w:rPr>
        <w:t>7</w:t>
      </w:r>
      <w:r w:rsidRPr="00936AFE">
        <w:rPr>
          <w:rFonts w:ascii="宋体" w:hAnsi="宋体" w:hint="eastAsia"/>
          <w:szCs w:val="21"/>
        </w:rPr>
        <w:t>0%以上散装化发放能力，产品销售要达到80%以上为散装，烘干系统热效率要达到65%以上，实现综合利用。企业建厂初期，</w:t>
      </w:r>
      <w:r>
        <w:rPr>
          <w:rFonts w:ascii="宋体" w:hAnsi="宋体" w:hint="eastAsia"/>
          <w:szCs w:val="21"/>
        </w:rPr>
        <w:t>他</w:t>
      </w:r>
      <w:r w:rsidRPr="00936AFE">
        <w:rPr>
          <w:rFonts w:ascii="宋体" w:hAnsi="宋体" w:hint="eastAsia"/>
          <w:szCs w:val="21"/>
        </w:rPr>
        <w:t>们就向预拌砂浆生产企业提出合理利用工业废弃物的要求，这样不仅可以提高产品质量，而且可以大大地节约资源，降低成本，为企业和社会获取更多的效益。</w:t>
      </w:r>
    </w:p>
    <w:p w:rsidR="00BD05A2" w:rsidRDefault="00BD05A2" w:rsidP="00BD05A2">
      <w:pPr>
        <w:pStyle w:val="2"/>
        <w:ind w:firstLine="562"/>
        <w:rPr>
          <w:rFonts w:hint="eastAsia"/>
        </w:rPr>
      </w:pPr>
      <w:r>
        <w:rPr>
          <w:rFonts w:hint="eastAsia"/>
        </w:rPr>
        <w:t>1.6</w:t>
      </w:r>
      <w:r>
        <w:rPr>
          <w:rFonts w:hint="eastAsia"/>
        </w:rPr>
        <w:t>预拌砂浆行业发展规划布局</w:t>
      </w:r>
    </w:p>
    <w:p w:rsidR="00D701D1" w:rsidRPr="00D701D1" w:rsidRDefault="00BD05A2" w:rsidP="00D701D1">
      <w:pPr>
        <w:adjustRightInd w:val="0"/>
        <w:snapToGrid w:val="0"/>
        <w:spacing w:line="360" w:lineRule="auto"/>
        <w:ind w:firstLineChars="196" w:firstLine="412"/>
        <w:rPr>
          <w:rFonts w:ascii="宋体" w:hAnsi="宋体" w:hint="eastAsia"/>
          <w:color w:val="000000"/>
          <w:szCs w:val="21"/>
        </w:rPr>
      </w:pPr>
      <w:r>
        <w:rPr>
          <w:rFonts w:hint="eastAsia"/>
        </w:rPr>
        <w:t>禁现城市散装水泥主管部门要根据国家产业政策、本地经济社会发展和建设市场需求，科学合理编制本市预拌砂浆规划布局</w:t>
      </w:r>
      <w:r w:rsidR="003C598F">
        <w:rPr>
          <w:rFonts w:hint="eastAsia"/>
        </w:rPr>
        <w:t>，是避免行业超规划发展带来的恶性竞争，也是保证预拌砂浆行业健康稳定发展的有效措施。规划布局总原则要体现超前引导、</w:t>
      </w:r>
      <w:r w:rsidR="00D701D1">
        <w:rPr>
          <w:rFonts w:hint="eastAsia"/>
        </w:rPr>
        <w:t>合理布局、</w:t>
      </w:r>
      <w:r w:rsidR="003C598F">
        <w:rPr>
          <w:rFonts w:hint="eastAsia"/>
        </w:rPr>
        <w:t>资源整合、技术领先、可持续发展。</w:t>
      </w:r>
      <w:r w:rsidR="00D701D1">
        <w:rPr>
          <w:rFonts w:hint="eastAsia"/>
        </w:rPr>
        <w:t>全国各地有关城市围绕这一目标开展了有效的尝试，浙江省嘉兴市的具体做法是：</w:t>
      </w:r>
    </w:p>
    <w:p w:rsidR="005C13EB" w:rsidRDefault="005C13EB" w:rsidP="005C13EB">
      <w:pPr>
        <w:numPr>
          <w:ilvl w:val="0"/>
          <w:numId w:val="4"/>
        </w:numPr>
        <w:snapToGrid w:val="0"/>
        <w:spacing w:line="360" w:lineRule="auto"/>
        <w:rPr>
          <w:rFonts w:ascii="宋体" w:hAnsi="宋体" w:hint="eastAsia"/>
          <w:color w:val="000000"/>
          <w:szCs w:val="21"/>
        </w:rPr>
      </w:pPr>
      <w:r>
        <w:rPr>
          <w:rFonts w:ascii="宋体" w:hAnsi="宋体" w:hint="eastAsia"/>
          <w:color w:val="000000"/>
          <w:szCs w:val="21"/>
        </w:rPr>
        <w:t>规划新建企业数</w:t>
      </w:r>
    </w:p>
    <w:p w:rsidR="00D701D1" w:rsidRPr="00D701D1" w:rsidRDefault="00D701D1" w:rsidP="00D927C8">
      <w:pPr>
        <w:snapToGrid w:val="0"/>
        <w:spacing w:line="360" w:lineRule="auto"/>
        <w:ind w:firstLineChars="200" w:firstLine="420"/>
        <w:rPr>
          <w:rFonts w:ascii="宋体" w:hAnsi="宋体" w:hint="eastAsia"/>
          <w:color w:val="000000"/>
          <w:szCs w:val="21"/>
        </w:rPr>
      </w:pPr>
      <w:r w:rsidRPr="00D701D1">
        <w:rPr>
          <w:rFonts w:ascii="宋体" w:hAnsi="宋体" w:hint="eastAsia"/>
          <w:color w:val="000000"/>
          <w:szCs w:val="21"/>
        </w:rPr>
        <w:t>对新批的预拌砂浆生产线项目，要按照统一规划、合理布局原则，整合现有资源，提倡利用现有水泥企业、预拌混凝土企业、预制构件企业及其基础设施，建设预拌砂浆生产线。</w:t>
      </w:r>
    </w:p>
    <w:p w:rsidR="00D701D1" w:rsidRPr="00D701D1" w:rsidRDefault="00D701D1" w:rsidP="00D701D1">
      <w:pPr>
        <w:snapToGrid w:val="0"/>
        <w:spacing w:line="360" w:lineRule="auto"/>
        <w:ind w:firstLineChars="200" w:firstLine="420"/>
        <w:rPr>
          <w:rFonts w:ascii="宋体" w:hAnsi="宋体" w:hint="eastAsia"/>
          <w:color w:val="000000"/>
          <w:szCs w:val="21"/>
        </w:rPr>
      </w:pPr>
      <w:r w:rsidRPr="00D701D1">
        <w:rPr>
          <w:rFonts w:ascii="宋体" w:hAnsi="宋体" w:hint="eastAsia"/>
          <w:color w:val="000000"/>
          <w:szCs w:val="21"/>
        </w:rPr>
        <w:t xml:space="preserve">按照市场供求总量平衡计算，到2015年全市规划设立预拌砂浆生产企业暂定10家，其中8家是新建企业，2家是利用现有水泥企业改造而成。新生产线设置计划是：在五县（市）各1家，嘉兴港区1家，秀洲区1家，老厂改建2家，市本级1家。要求每家企业设计能力不低于20万吨，注册资本不少于1000万元。10家预拌砂浆生产企业年总设计生产能力达到260万吨。 </w:t>
      </w:r>
    </w:p>
    <w:p w:rsidR="00D701D1" w:rsidRPr="00D701D1" w:rsidRDefault="00D701D1" w:rsidP="00D701D1">
      <w:pPr>
        <w:snapToGrid w:val="0"/>
        <w:spacing w:line="360" w:lineRule="auto"/>
        <w:ind w:firstLineChars="200" w:firstLine="420"/>
        <w:rPr>
          <w:rFonts w:ascii="宋体" w:hAnsi="宋体" w:hint="eastAsia"/>
          <w:color w:val="000000"/>
          <w:szCs w:val="21"/>
        </w:rPr>
      </w:pPr>
      <w:r>
        <w:rPr>
          <w:rFonts w:ascii="宋体" w:hAnsi="宋体" w:hint="eastAsia"/>
          <w:color w:val="000000"/>
          <w:szCs w:val="21"/>
        </w:rPr>
        <w:t>今后改建、新建</w:t>
      </w:r>
      <w:r w:rsidRPr="00D701D1">
        <w:rPr>
          <w:rFonts w:ascii="宋体" w:hAnsi="宋体" w:hint="eastAsia"/>
          <w:color w:val="000000"/>
          <w:szCs w:val="21"/>
        </w:rPr>
        <w:t>预拌砂</w:t>
      </w:r>
      <w:r>
        <w:rPr>
          <w:rFonts w:ascii="宋体" w:hAnsi="宋体" w:hint="eastAsia"/>
          <w:color w:val="000000"/>
          <w:szCs w:val="21"/>
        </w:rPr>
        <w:t>浆企业必须符合本规划要求，事先进行环境评估和对新办企业进行备案</w:t>
      </w:r>
      <w:r w:rsidRPr="00D701D1">
        <w:rPr>
          <w:rFonts w:ascii="宋体" w:hAnsi="宋体" w:hint="eastAsia"/>
          <w:color w:val="000000"/>
          <w:szCs w:val="21"/>
        </w:rPr>
        <w:t>认定工作，并根据相关规定办理审批手续。</w:t>
      </w:r>
    </w:p>
    <w:p w:rsidR="00D701D1" w:rsidRPr="00D701D1" w:rsidRDefault="00D701D1" w:rsidP="00D701D1">
      <w:pPr>
        <w:snapToGrid w:val="0"/>
        <w:spacing w:line="360" w:lineRule="auto"/>
        <w:ind w:firstLineChars="200" w:firstLine="420"/>
        <w:rPr>
          <w:rFonts w:ascii="宋体" w:hAnsi="宋体"/>
          <w:b/>
          <w:color w:val="000000"/>
          <w:szCs w:val="21"/>
        </w:rPr>
      </w:pPr>
      <w:r w:rsidRPr="00D701D1">
        <w:rPr>
          <w:rFonts w:ascii="宋体" w:hAnsi="宋体" w:hint="eastAsia"/>
          <w:color w:val="000000"/>
          <w:szCs w:val="21"/>
        </w:rPr>
        <w:t>二、布局体现总量控制</w:t>
      </w:r>
    </w:p>
    <w:p w:rsidR="00D701D1" w:rsidRPr="00D701D1" w:rsidRDefault="00D701D1" w:rsidP="00D701D1">
      <w:pPr>
        <w:snapToGrid w:val="0"/>
        <w:spacing w:line="360" w:lineRule="auto"/>
        <w:ind w:firstLineChars="200" w:firstLine="420"/>
        <w:rPr>
          <w:rFonts w:ascii="宋体" w:hAnsi="宋体"/>
          <w:color w:val="000000"/>
          <w:szCs w:val="21"/>
        </w:rPr>
      </w:pPr>
      <w:r w:rsidRPr="00D701D1">
        <w:rPr>
          <w:rFonts w:ascii="宋体" w:hAnsi="宋体" w:hint="eastAsia"/>
          <w:color w:val="000000"/>
          <w:szCs w:val="21"/>
        </w:rPr>
        <w:t>生产企业数量和能力必须遵循与市场需求相匹配，合理选址、布局，综合考虑物流效益。在选址、布局中严格实施公平、公正、公开，鼓励竞争。分阶段实施规划，前期注重引导和鼓励，后期注重总量平衡。</w:t>
      </w:r>
    </w:p>
    <w:p w:rsidR="00D701D1" w:rsidRPr="00D701D1" w:rsidRDefault="00D701D1" w:rsidP="00D701D1">
      <w:pPr>
        <w:snapToGrid w:val="0"/>
        <w:spacing w:line="360" w:lineRule="auto"/>
        <w:ind w:firstLineChars="200" w:firstLine="420"/>
        <w:rPr>
          <w:rFonts w:ascii="宋体" w:hAnsi="宋体"/>
          <w:b/>
          <w:color w:val="000000"/>
          <w:szCs w:val="21"/>
        </w:rPr>
      </w:pPr>
      <w:r w:rsidRPr="00D701D1">
        <w:rPr>
          <w:rFonts w:ascii="宋体" w:hAnsi="宋体" w:hint="eastAsia"/>
          <w:color w:val="000000"/>
          <w:szCs w:val="21"/>
        </w:rPr>
        <w:t>三、预拌砂浆生产企业数量和产能的确定</w:t>
      </w:r>
    </w:p>
    <w:p w:rsidR="00D701D1" w:rsidRPr="00D701D1" w:rsidRDefault="00D701D1" w:rsidP="00D701D1">
      <w:pPr>
        <w:snapToGrid w:val="0"/>
        <w:spacing w:line="360" w:lineRule="auto"/>
        <w:ind w:firstLineChars="200" w:firstLine="420"/>
        <w:rPr>
          <w:rFonts w:ascii="宋体" w:hAnsi="宋体" w:hint="eastAsia"/>
          <w:color w:val="000000"/>
          <w:szCs w:val="21"/>
        </w:rPr>
      </w:pPr>
      <w:r w:rsidRPr="00D701D1">
        <w:rPr>
          <w:rFonts w:ascii="宋体" w:hAnsi="宋体" w:hint="eastAsia"/>
          <w:color w:val="000000"/>
          <w:szCs w:val="21"/>
        </w:rPr>
        <w:lastRenderedPageBreak/>
        <w:t>到2015年，嘉兴市预拌砂浆企业达到10家。要求这10家企业在预拌砂浆产业链或所供应的预拌砂浆的用途上各有特色，实行差异化发展、产品特色化竞争，使嘉兴市预拌砂浆行业后来居上，注重在质量和服务上进入全国优秀预拌砂浆企业的行列中。（规划期内，各县（市、区）、嘉兴经济开发区、嘉兴港区新建一条预拌砂浆生产线，共10条，其中2条是改建。）</w:t>
      </w:r>
    </w:p>
    <w:p w:rsidR="00D701D1" w:rsidRPr="004A1121" w:rsidRDefault="004A1121" w:rsidP="00D701D1">
      <w:pPr>
        <w:snapToGrid w:val="0"/>
        <w:spacing w:line="300" w:lineRule="auto"/>
        <w:jc w:val="center"/>
        <w:rPr>
          <w:rFonts w:ascii="宋体" w:hAnsi="宋体" w:hint="eastAsia"/>
          <w:b/>
          <w:color w:val="000000"/>
          <w:sz w:val="18"/>
          <w:szCs w:val="18"/>
        </w:rPr>
      </w:pPr>
      <w:r w:rsidRPr="004A1121">
        <w:rPr>
          <w:rFonts w:ascii="宋体" w:hAnsi="宋体" w:hint="eastAsia"/>
          <w:b/>
          <w:color w:val="000000"/>
          <w:sz w:val="18"/>
          <w:szCs w:val="18"/>
        </w:rPr>
        <w:t xml:space="preserve">表1-7 </w:t>
      </w:r>
      <w:r w:rsidR="00D701D1" w:rsidRPr="004A1121">
        <w:rPr>
          <w:rFonts w:ascii="宋体" w:hAnsi="宋体" w:hint="eastAsia"/>
          <w:b/>
          <w:color w:val="000000"/>
          <w:sz w:val="18"/>
          <w:szCs w:val="18"/>
        </w:rPr>
        <w:t xml:space="preserve"> 2010-2015年预拌砂浆分年度企业产能计划</w:t>
      </w:r>
    </w:p>
    <w:tbl>
      <w:tblPr>
        <w:tblW w:w="8365" w:type="dxa"/>
        <w:jc w:val="center"/>
        <w:tblBorders>
          <w:top w:val="single" w:sz="12" w:space="0" w:color="auto"/>
          <w:bottom w:val="single" w:sz="12" w:space="0" w:color="auto"/>
        </w:tblBorders>
        <w:tblLook w:val="01E0"/>
      </w:tblPr>
      <w:tblGrid>
        <w:gridCol w:w="1336"/>
        <w:gridCol w:w="1575"/>
        <w:gridCol w:w="2835"/>
        <w:gridCol w:w="2619"/>
      </w:tblGrid>
      <w:tr w:rsidR="00D701D1" w:rsidRPr="004A1121">
        <w:trPr>
          <w:trHeight w:val="567"/>
          <w:jc w:val="center"/>
        </w:trPr>
        <w:tc>
          <w:tcPr>
            <w:tcW w:w="1336" w:type="dxa"/>
            <w:tcBorders>
              <w:top w:val="single" w:sz="12" w:space="0" w:color="auto"/>
              <w:bottom w:val="single" w:sz="2" w:space="0" w:color="auto"/>
            </w:tcBorders>
            <w:vAlign w:val="center"/>
          </w:tcPr>
          <w:p w:rsidR="00D701D1" w:rsidRPr="004A1121" w:rsidRDefault="00D701D1" w:rsidP="003A18C8">
            <w:pPr>
              <w:snapToGrid w:val="0"/>
              <w:jc w:val="center"/>
              <w:rPr>
                <w:rFonts w:ascii="宋体" w:hAnsi="宋体" w:hint="eastAsia"/>
                <w:color w:val="000000"/>
                <w:sz w:val="18"/>
                <w:szCs w:val="18"/>
              </w:rPr>
            </w:pPr>
            <w:r w:rsidRPr="004A1121">
              <w:rPr>
                <w:rFonts w:ascii="宋体" w:hAnsi="宋体" w:hint="eastAsia"/>
                <w:color w:val="000000"/>
                <w:sz w:val="18"/>
                <w:szCs w:val="18"/>
              </w:rPr>
              <w:t>年份</w:t>
            </w:r>
          </w:p>
        </w:tc>
        <w:tc>
          <w:tcPr>
            <w:tcW w:w="1575" w:type="dxa"/>
            <w:tcBorders>
              <w:top w:val="single" w:sz="12" w:space="0" w:color="auto"/>
              <w:bottom w:val="single" w:sz="2" w:space="0" w:color="auto"/>
            </w:tcBorders>
            <w:vAlign w:val="center"/>
          </w:tcPr>
          <w:p w:rsidR="00D701D1" w:rsidRPr="004A1121" w:rsidRDefault="00D701D1" w:rsidP="003A18C8">
            <w:pPr>
              <w:snapToGrid w:val="0"/>
              <w:jc w:val="center"/>
              <w:rPr>
                <w:rFonts w:ascii="宋体" w:hAnsi="宋体" w:hint="eastAsia"/>
                <w:color w:val="000000"/>
                <w:sz w:val="18"/>
                <w:szCs w:val="18"/>
              </w:rPr>
            </w:pPr>
            <w:r w:rsidRPr="004A1121">
              <w:rPr>
                <w:rFonts w:ascii="宋体" w:hAnsi="宋体" w:hint="eastAsia"/>
                <w:color w:val="000000"/>
                <w:sz w:val="18"/>
                <w:szCs w:val="18"/>
              </w:rPr>
              <w:t>新增企业数</w:t>
            </w:r>
          </w:p>
        </w:tc>
        <w:tc>
          <w:tcPr>
            <w:tcW w:w="2835" w:type="dxa"/>
            <w:tcBorders>
              <w:top w:val="single" w:sz="12" w:space="0" w:color="auto"/>
              <w:bottom w:val="single" w:sz="2" w:space="0" w:color="auto"/>
            </w:tcBorders>
            <w:vAlign w:val="center"/>
          </w:tcPr>
          <w:p w:rsidR="00D701D1" w:rsidRPr="004A1121" w:rsidRDefault="00D701D1" w:rsidP="003A18C8">
            <w:pPr>
              <w:snapToGrid w:val="0"/>
              <w:jc w:val="center"/>
              <w:rPr>
                <w:rFonts w:ascii="宋体" w:hAnsi="宋体" w:hint="eastAsia"/>
                <w:color w:val="000000"/>
                <w:sz w:val="18"/>
                <w:szCs w:val="18"/>
              </w:rPr>
            </w:pPr>
            <w:r w:rsidRPr="004A1121">
              <w:rPr>
                <w:rFonts w:ascii="宋体" w:hAnsi="宋体" w:hint="eastAsia"/>
                <w:color w:val="000000"/>
                <w:sz w:val="18"/>
                <w:szCs w:val="18"/>
              </w:rPr>
              <w:t>拟建厂地区</w:t>
            </w:r>
          </w:p>
        </w:tc>
        <w:tc>
          <w:tcPr>
            <w:tcW w:w="2619" w:type="dxa"/>
            <w:tcBorders>
              <w:top w:val="single" w:sz="12" w:space="0" w:color="auto"/>
              <w:bottom w:val="single" w:sz="2" w:space="0" w:color="auto"/>
            </w:tcBorders>
            <w:vAlign w:val="center"/>
          </w:tcPr>
          <w:p w:rsidR="00D701D1" w:rsidRPr="004A1121" w:rsidRDefault="00D701D1" w:rsidP="003A18C8">
            <w:pPr>
              <w:snapToGrid w:val="0"/>
              <w:jc w:val="center"/>
              <w:rPr>
                <w:rFonts w:ascii="宋体" w:hAnsi="宋体" w:hint="eastAsia"/>
                <w:color w:val="000000"/>
                <w:sz w:val="18"/>
                <w:szCs w:val="18"/>
              </w:rPr>
            </w:pPr>
            <w:r w:rsidRPr="004A1121">
              <w:rPr>
                <w:rFonts w:ascii="宋体" w:hAnsi="宋体" w:hint="eastAsia"/>
                <w:color w:val="000000"/>
                <w:sz w:val="18"/>
                <w:szCs w:val="18"/>
              </w:rPr>
              <w:t>新增生产能力(万吨)</w:t>
            </w:r>
          </w:p>
        </w:tc>
      </w:tr>
      <w:tr w:rsidR="00D701D1" w:rsidRPr="004A1121">
        <w:trPr>
          <w:trHeight w:val="567"/>
          <w:jc w:val="center"/>
        </w:trPr>
        <w:tc>
          <w:tcPr>
            <w:tcW w:w="1336" w:type="dxa"/>
            <w:tcBorders>
              <w:top w:val="single" w:sz="2" w:space="0" w:color="auto"/>
            </w:tcBorders>
            <w:vAlign w:val="center"/>
          </w:tcPr>
          <w:p w:rsidR="00D701D1" w:rsidRPr="004A1121" w:rsidRDefault="00D701D1" w:rsidP="003A18C8">
            <w:pPr>
              <w:snapToGrid w:val="0"/>
              <w:jc w:val="center"/>
              <w:rPr>
                <w:rFonts w:ascii="宋体" w:hAnsi="宋体" w:hint="eastAsia"/>
                <w:color w:val="000000"/>
                <w:sz w:val="18"/>
                <w:szCs w:val="18"/>
              </w:rPr>
            </w:pPr>
            <w:r w:rsidRPr="004A1121">
              <w:rPr>
                <w:rFonts w:ascii="宋体" w:hAnsi="宋体" w:hint="eastAsia"/>
                <w:color w:val="000000"/>
                <w:sz w:val="18"/>
                <w:szCs w:val="18"/>
              </w:rPr>
              <w:t>2010年</w:t>
            </w:r>
          </w:p>
        </w:tc>
        <w:tc>
          <w:tcPr>
            <w:tcW w:w="1575" w:type="dxa"/>
            <w:tcBorders>
              <w:top w:val="single" w:sz="2" w:space="0" w:color="auto"/>
            </w:tcBorders>
            <w:vAlign w:val="center"/>
          </w:tcPr>
          <w:p w:rsidR="00D701D1" w:rsidRPr="004A1121" w:rsidRDefault="00D701D1" w:rsidP="003A18C8">
            <w:pPr>
              <w:snapToGrid w:val="0"/>
              <w:jc w:val="center"/>
              <w:rPr>
                <w:rFonts w:ascii="宋体" w:hAnsi="宋体" w:hint="eastAsia"/>
                <w:color w:val="000000"/>
                <w:sz w:val="18"/>
                <w:szCs w:val="18"/>
              </w:rPr>
            </w:pPr>
            <w:r w:rsidRPr="004A1121">
              <w:rPr>
                <w:rFonts w:ascii="宋体" w:hAnsi="宋体" w:hint="eastAsia"/>
                <w:color w:val="000000"/>
                <w:sz w:val="18"/>
                <w:szCs w:val="18"/>
              </w:rPr>
              <w:t>5</w:t>
            </w:r>
          </w:p>
        </w:tc>
        <w:tc>
          <w:tcPr>
            <w:tcW w:w="2835" w:type="dxa"/>
            <w:tcBorders>
              <w:top w:val="single" w:sz="2" w:space="0" w:color="auto"/>
            </w:tcBorders>
            <w:vAlign w:val="center"/>
          </w:tcPr>
          <w:p w:rsidR="00D701D1" w:rsidRPr="004A1121" w:rsidRDefault="00D701D1" w:rsidP="003A18C8">
            <w:pPr>
              <w:snapToGrid w:val="0"/>
              <w:jc w:val="center"/>
              <w:rPr>
                <w:rFonts w:ascii="宋体" w:hAnsi="宋体" w:hint="eastAsia"/>
                <w:color w:val="000000"/>
                <w:sz w:val="18"/>
                <w:szCs w:val="18"/>
              </w:rPr>
            </w:pPr>
            <w:r w:rsidRPr="004A1121">
              <w:rPr>
                <w:rFonts w:ascii="宋体" w:hAnsi="宋体" w:hint="eastAsia"/>
                <w:color w:val="000000"/>
                <w:sz w:val="18"/>
                <w:szCs w:val="18"/>
              </w:rPr>
              <w:t>秀洲海盐平湖海宁市级</w:t>
            </w:r>
          </w:p>
        </w:tc>
        <w:tc>
          <w:tcPr>
            <w:tcW w:w="2619" w:type="dxa"/>
            <w:tcBorders>
              <w:top w:val="single" w:sz="2" w:space="0" w:color="auto"/>
            </w:tcBorders>
            <w:vAlign w:val="center"/>
          </w:tcPr>
          <w:p w:rsidR="00D701D1" w:rsidRPr="004A1121" w:rsidRDefault="00D701D1" w:rsidP="003A18C8">
            <w:pPr>
              <w:snapToGrid w:val="0"/>
              <w:jc w:val="center"/>
              <w:rPr>
                <w:rFonts w:ascii="宋体" w:hAnsi="宋体" w:hint="eastAsia"/>
                <w:color w:val="000000"/>
                <w:sz w:val="18"/>
                <w:szCs w:val="18"/>
              </w:rPr>
            </w:pPr>
            <w:r w:rsidRPr="004A1121">
              <w:rPr>
                <w:rFonts w:ascii="宋体" w:hAnsi="宋体" w:hint="eastAsia"/>
                <w:color w:val="000000"/>
                <w:sz w:val="18"/>
                <w:szCs w:val="18"/>
              </w:rPr>
              <w:t>150</w:t>
            </w:r>
          </w:p>
        </w:tc>
      </w:tr>
      <w:tr w:rsidR="00D701D1" w:rsidRPr="004A1121">
        <w:trPr>
          <w:trHeight w:val="567"/>
          <w:jc w:val="center"/>
        </w:trPr>
        <w:tc>
          <w:tcPr>
            <w:tcW w:w="1336" w:type="dxa"/>
            <w:vAlign w:val="center"/>
          </w:tcPr>
          <w:p w:rsidR="00D701D1" w:rsidRPr="004A1121" w:rsidRDefault="00D701D1" w:rsidP="003A18C8">
            <w:pPr>
              <w:snapToGrid w:val="0"/>
              <w:jc w:val="center"/>
              <w:rPr>
                <w:rFonts w:ascii="宋体" w:hAnsi="宋体" w:hint="eastAsia"/>
                <w:color w:val="000000"/>
                <w:sz w:val="18"/>
                <w:szCs w:val="18"/>
              </w:rPr>
            </w:pPr>
            <w:r w:rsidRPr="004A1121">
              <w:rPr>
                <w:rFonts w:ascii="宋体" w:hAnsi="宋体" w:hint="eastAsia"/>
                <w:color w:val="000000"/>
                <w:sz w:val="18"/>
                <w:szCs w:val="18"/>
              </w:rPr>
              <w:t>2011年</w:t>
            </w:r>
          </w:p>
        </w:tc>
        <w:tc>
          <w:tcPr>
            <w:tcW w:w="1575" w:type="dxa"/>
            <w:vAlign w:val="center"/>
          </w:tcPr>
          <w:p w:rsidR="00D701D1" w:rsidRPr="004A1121" w:rsidRDefault="00D701D1" w:rsidP="003A18C8">
            <w:pPr>
              <w:snapToGrid w:val="0"/>
              <w:jc w:val="center"/>
              <w:rPr>
                <w:rFonts w:ascii="宋体" w:hAnsi="宋体" w:hint="eastAsia"/>
                <w:color w:val="000000"/>
                <w:sz w:val="18"/>
                <w:szCs w:val="18"/>
              </w:rPr>
            </w:pPr>
            <w:r w:rsidRPr="004A1121">
              <w:rPr>
                <w:rFonts w:ascii="宋体" w:hAnsi="宋体" w:hint="eastAsia"/>
                <w:color w:val="000000"/>
                <w:sz w:val="18"/>
                <w:szCs w:val="18"/>
              </w:rPr>
              <w:t>1</w:t>
            </w:r>
          </w:p>
        </w:tc>
        <w:tc>
          <w:tcPr>
            <w:tcW w:w="2835" w:type="dxa"/>
            <w:vAlign w:val="center"/>
          </w:tcPr>
          <w:p w:rsidR="00D701D1" w:rsidRPr="004A1121" w:rsidRDefault="00D701D1" w:rsidP="003A18C8">
            <w:pPr>
              <w:snapToGrid w:val="0"/>
              <w:jc w:val="center"/>
              <w:rPr>
                <w:rFonts w:ascii="宋体" w:hAnsi="宋体" w:hint="eastAsia"/>
                <w:color w:val="000000"/>
                <w:sz w:val="18"/>
                <w:szCs w:val="18"/>
              </w:rPr>
            </w:pPr>
            <w:r w:rsidRPr="004A1121">
              <w:rPr>
                <w:rFonts w:ascii="宋体" w:hAnsi="宋体" w:hint="eastAsia"/>
                <w:color w:val="000000"/>
                <w:sz w:val="18"/>
                <w:szCs w:val="18"/>
              </w:rPr>
              <w:t>桐乡</w:t>
            </w:r>
          </w:p>
        </w:tc>
        <w:tc>
          <w:tcPr>
            <w:tcW w:w="2619" w:type="dxa"/>
            <w:vAlign w:val="center"/>
          </w:tcPr>
          <w:p w:rsidR="00D701D1" w:rsidRPr="004A1121" w:rsidRDefault="00D701D1" w:rsidP="003A18C8">
            <w:pPr>
              <w:snapToGrid w:val="0"/>
              <w:jc w:val="center"/>
              <w:rPr>
                <w:rFonts w:ascii="宋体" w:hAnsi="宋体" w:hint="eastAsia"/>
                <w:color w:val="000000"/>
                <w:sz w:val="18"/>
                <w:szCs w:val="18"/>
              </w:rPr>
            </w:pPr>
            <w:r w:rsidRPr="004A1121">
              <w:rPr>
                <w:rFonts w:ascii="宋体" w:hAnsi="宋体" w:hint="eastAsia"/>
                <w:color w:val="000000"/>
                <w:sz w:val="18"/>
                <w:szCs w:val="18"/>
              </w:rPr>
              <w:t>30</w:t>
            </w:r>
          </w:p>
        </w:tc>
      </w:tr>
      <w:tr w:rsidR="00D701D1" w:rsidRPr="004A1121">
        <w:trPr>
          <w:trHeight w:val="567"/>
          <w:jc w:val="center"/>
        </w:trPr>
        <w:tc>
          <w:tcPr>
            <w:tcW w:w="1336" w:type="dxa"/>
            <w:vAlign w:val="center"/>
          </w:tcPr>
          <w:p w:rsidR="00D701D1" w:rsidRPr="004A1121" w:rsidRDefault="00D701D1" w:rsidP="003A18C8">
            <w:pPr>
              <w:snapToGrid w:val="0"/>
              <w:jc w:val="center"/>
              <w:rPr>
                <w:rFonts w:ascii="宋体" w:hAnsi="宋体" w:hint="eastAsia"/>
                <w:color w:val="000000"/>
                <w:sz w:val="18"/>
                <w:szCs w:val="18"/>
              </w:rPr>
            </w:pPr>
            <w:r w:rsidRPr="004A1121">
              <w:rPr>
                <w:rFonts w:ascii="宋体" w:hAnsi="宋体" w:hint="eastAsia"/>
                <w:color w:val="000000"/>
                <w:sz w:val="18"/>
                <w:szCs w:val="18"/>
              </w:rPr>
              <w:t>2012年</w:t>
            </w:r>
          </w:p>
        </w:tc>
        <w:tc>
          <w:tcPr>
            <w:tcW w:w="1575" w:type="dxa"/>
            <w:vAlign w:val="center"/>
          </w:tcPr>
          <w:p w:rsidR="00D701D1" w:rsidRPr="004A1121" w:rsidRDefault="00D701D1" w:rsidP="003A18C8">
            <w:pPr>
              <w:snapToGrid w:val="0"/>
              <w:jc w:val="center"/>
              <w:rPr>
                <w:rFonts w:ascii="宋体" w:hAnsi="宋体" w:hint="eastAsia"/>
                <w:color w:val="000000"/>
                <w:sz w:val="18"/>
                <w:szCs w:val="18"/>
              </w:rPr>
            </w:pPr>
            <w:r w:rsidRPr="004A1121">
              <w:rPr>
                <w:rFonts w:ascii="宋体" w:hAnsi="宋体" w:hint="eastAsia"/>
                <w:color w:val="000000"/>
                <w:sz w:val="18"/>
                <w:szCs w:val="18"/>
              </w:rPr>
              <w:t>1</w:t>
            </w:r>
          </w:p>
        </w:tc>
        <w:tc>
          <w:tcPr>
            <w:tcW w:w="2835" w:type="dxa"/>
            <w:vAlign w:val="center"/>
          </w:tcPr>
          <w:p w:rsidR="00D701D1" w:rsidRPr="004A1121" w:rsidRDefault="00D701D1" w:rsidP="003A18C8">
            <w:pPr>
              <w:snapToGrid w:val="0"/>
              <w:jc w:val="center"/>
              <w:rPr>
                <w:rFonts w:ascii="宋体" w:hAnsi="宋体" w:hint="eastAsia"/>
                <w:color w:val="000000"/>
                <w:sz w:val="18"/>
                <w:szCs w:val="18"/>
              </w:rPr>
            </w:pPr>
            <w:r w:rsidRPr="004A1121">
              <w:rPr>
                <w:rFonts w:ascii="宋体" w:hAnsi="宋体" w:hint="eastAsia"/>
                <w:color w:val="000000"/>
                <w:sz w:val="18"/>
                <w:szCs w:val="18"/>
              </w:rPr>
              <w:t>港区</w:t>
            </w:r>
          </w:p>
        </w:tc>
        <w:tc>
          <w:tcPr>
            <w:tcW w:w="2619" w:type="dxa"/>
            <w:vAlign w:val="center"/>
          </w:tcPr>
          <w:p w:rsidR="00D701D1" w:rsidRPr="004A1121" w:rsidRDefault="00D701D1" w:rsidP="003A18C8">
            <w:pPr>
              <w:snapToGrid w:val="0"/>
              <w:jc w:val="center"/>
              <w:rPr>
                <w:rFonts w:ascii="宋体" w:hAnsi="宋体" w:hint="eastAsia"/>
                <w:color w:val="000000"/>
                <w:sz w:val="18"/>
                <w:szCs w:val="18"/>
              </w:rPr>
            </w:pPr>
            <w:r w:rsidRPr="004A1121">
              <w:rPr>
                <w:rFonts w:ascii="宋体" w:hAnsi="宋体" w:hint="eastAsia"/>
                <w:color w:val="000000"/>
                <w:sz w:val="18"/>
                <w:szCs w:val="18"/>
              </w:rPr>
              <w:t>20</w:t>
            </w:r>
          </w:p>
        </w:tc>
      </w:tr>
      <w:tr w:rsidR="00D701D1" w:rsidRPr="004A1121">
        <w:trPr>
          <w:trHeight w:val="567"/>
          <w:jc w:val="center"/>
        </w:trPr>
        <w:tc>
          <w:tcPr>
            <w:tcW w:w="1336" w:type="dxa"/>
            <w:vAlign w:val="center"/>
          </w:tcPr>
          <w:p w:rsidR="00D701D1" w:rsidRPr="004A1121" w:rsidRDefault="00D701D1" w:rsidP="003A18C8">
            <w:pPr>
              <w:snapToGrid w:val="0"/>
              <w:jc w:val="center"/>
              <w:rPr>
                <w:rFonts w:ascii="宋体" w:hAnsi="宋体" w:hint="eastAsia"/>
                <w:color w:val="000000"/>
                <w:sz w:val="18"/>
                <w:szCs w:val="18"/>
              </w:rPr>
            </w:pPr>
            <w:r w:rsidRPr="004A1121">
              <w:rPr>
                <w:rFonts w:ascii="宋体" w:hAnsi="宋体" w:hint="eastAsia"/>
                <w:color w:val="000000"/>
                <w:sz w:val="18"/>
                <w:szCs w:val="18"/>
              </w:rPr>
              <w:t>2013年</w:t>
            </w:r>
          </w:p>
        </w:tc>
        <w:tc>
          <w:tcPr>
            <w:tcW w:w="1575" w:type="dxa"/>
            <w:vAlign w:val="center"/>
          </w:tcPr>
          <w:p w:rsidR="00D701D1" w:rsidRPr="004A1121" w:rsidRDefault="00D701D1" w:rsidP="003A18C8">
            <w:pPr>
              <w:snapToGrid w:val="0"/>
              <w:jc w:val="center"/>
              <w:rPr>
                <w:rFonts w:ascii="宋体" w:hAnsi="宋体" w:hint="eastAsia"/>
                <w:color w:val="000000"/>
                <w:sz w:val="18"/>
                <w:szCs w:val="18"/>
              </w:rPr>
            </w:pPr>
            <w:r w:rsidRPr="004A1121">
              <w:rPr>
                <w:rFonts w:ascii="宋体" w:hAnsi="宋体" w:hint="eastAsia"/>
                <w:color w:val="000000"/>
                <w:sz w:val="18"/>
                <w:szCs w:val="18"/>
              </w:rPr>
              <w:t>1</w:t>
            </w:r>
          </w:p>
        </w:tc>
        <w:tc>
          <w:tcPr>
            <w:tcW w:w="2835" w:type="dxa"/>
            <w:vAlign w:val="center"/>
          </w:tcPr>
          <w:p w:rsidR="00D701D1" w:rsidRPr="004A1121" w:rsidRDefault="00D701D1" w:rsidP="003A18C8">
            <w:pPr>
              <w:snapToGrid w:val="0"/>
              <w:jc w:val="center"/>
              <w:rPr>
                <w:rFonts w:ascii="宋体" w:hAnsi="宋体" w:hint="eastAsia"/>
                <w:color w:val="000000"/>
                <w:sz w:val="18"/>
                <w:szCs w:val="18"/>
              </w:rPr>
            </w:pPr>
            <w:r w:rsidRPr="004A1121">
              <w:rPr>
                <w:rFonts w:ascii="宋体" w:hAnsi="宋体" w:hint="eastAsia"/>
                <w:color w:val="000000"/>
                <w:sz w:val="18"/>
                <w:szCs w:val="18"/>
              </w:rPr>
              <w:t>海宁</w:t>
            </w:r>
          </w:p>
        </w:tc>
        <w:tc>
          <w:tcPr>
            <w:tcW w:w="2619" w:type="dxa"/>
            <w:vAlign w:val="center"/>
          </w:tcPr>
          <w:p w:rsidR="00D701D1" w:rsidRPr="004A1121" w:rsidRDefault="00D701D1" w:rsidP="003A18C8">
            <w:pPr>
              <w:snapToGrid w:val="0"/>
              <w:jc w:val="center"/>
              <w:rPr>
                <w:rFonts w:ascii="宋体" w:hAnsi="宋体" w:hint="eastAsia"/>
                <w:color w:val="000000"/>
                <w:sz w:val="18"/>
                <w:szCs w:val="18"/>
              </w:rPr>
            </w:pPr>
            <w:r w:rsidRPr="004A1121">
              <w:rPr>
                <w:rFonts w:ascii="宋体" w:hAnsi="宋体" w:hint="eastAsia"/>
                <w:color w:val="000000"/>
                <w:sz w:val="18"/>
                <w:szCs w:val="18"/>
              </w:rPr>
              <w:t>20</w:t>
            </w:r>
          </w:p>
        </w:tc>
      </w:tr>
      <w:tr w:rsidR="00D701D1" w:rsidRPr="004A1121">
        <w:trPr>
          <w:trHeight w:val="567"/>
          <w:jc w:val="center"/>
        </w:trPr>
        <w:tc>
          <w:tcPr>
            <w:tcW w:w="1336" w:type="dxa"/>
            <w:vAlign w:val="center"/>
          </w:tcPr>
          <w:p w:rsidR="00D701D1" w:rsidRPr="004A1121" w:rsidRDefault="00D701D1" w:rsidP="003A18C8">
            <w:pPr>
              <w:snapToGrid w:val="0"/>
              <w:jc w:val="center"/>
              <w:rPr>
                <w:rFonts w:ascii="宋体" w:hAnsi="宋体" w:hint="eastAsia"/>
                <w:color w:val="000000"/>
                <w:sz w:val="18"/>
                <w:szCs w:val="18"/>
              </w:rPr>
            </w:pPr>
            <w:r w:rsidRPr="004A1121">
              <w:rPr>
                <w:rFonts w:ascii="宋体" w:hAnsi="宋体" w:hint="eastAsia"/>
                <w:color w:val="000000"/>
                <w:sz w:val="18"/>
                <w:szCs w:val="18"/>
              </w:rPr>
              <w:t>2014年</w:t>
            </w:r>
          </w:p>
        </w:tc>
        <w:tc>
          <w:tcPr>
            <w:tcW w:w="1575" w:type="dxa"/>
            <w:vAlign w:val="center"/>
          </w:tcPr>
          <w:p w:rsidR="00D701D1" w:rsidRPr="004A1121" w:rsidRDefault="00D701D1" w:rsidP="003A18C8">
            <w:pPr>
              <w:snapToGrid w:val="0"/>
              <w:jc w:val="center"/>
              <w:rPr>
                <w:rFonts w:ascii="宋体" w:hAnsi="宋体" w:hint="eastAsia"/>
                <w:color w:val="000000"/>
                <w:sz w:val="18"/>
                <w:szCs w:val="18"/>
              </w:rPr>
            </w:pPr>
            <w:r w:rsidRPr="004A1121">
              <w:rPr>
                <w:rFonts w:ascii="宋体" w:hAnsi="宋体" w:hint="eastAsia"/>
                <w:color w:val="000000"/>
                <w:sz w:val="18"/>
                <w:szCs w:val="18"/>
              </w:rPr>
              <w:t>1</w:t>
            </w:r>
          </w:p>
        </w:tc>
        <w:tc>
          <w:tcPr>
            <w:tcW w:w="2835" w:type="dxa"/>
            <w:vAlign w:val="center"/>
          </w:tcPr>
          <w:p w:rsidR="00D701D1" w:rsidRPr="004A1121" w:rsidRDefault="00D701D1" w:rsidP="003A18C8">
            <w:pPr>
              <w:snapToGrid w:val="0"/>
              <w:jc w:val="center"/>
              <w:rPr>
                <w:rFonts w:ascii="宋体" w:hAnsi="宋体" w:hint="eastAsia"/>
                <w:color w:val="000000"/>
                <w:sz w:val="18"/>
                <w:szCs w:val="18"/>
              </w:rPr>
            </w:pPr>
            <w:r w:rsidRPr="004A1121">
              <w:rPr>
                <w:rFonts w:ascii="宋体" w:hAnsi="宋体" w:hint="eastAsia"/>
                <w:color w:val="000000"/>
                <w:sz w:val="18"/>
                <w:szCs w:val="18"/>
              </w:rPr>
              <w:t>嘉善</w:t>
            </w:r>
          </w:p>
        </w:tc>
        <w:tc>
          <w:tcPr>
            <w:tcW w:w="2619" w:type="dxa"/>
            <w:vAlign w:val="center"/>
          </w:tcPr>
          <w:p w:rsidR="00D701D1" w:rsidRPr="004A1121" w:rsidRDefault="00D701D1" w:rsidP="003A18C8">
            <w:pPr>
              <w:snapToGrid w:val="0"/>
              <w:jc w:val="center"/>
              <w:rPr>
                <w:rFonts w:ascii="宋体" w:hAnsi="宋体" w:hint="eastAsia"/>
                <w:color w:val="000000"/>
                <w:sz w:val="18"/>
                <w:szCs w:val="18"/>
              </w:rPr>
            </w:pPr>
            <w:r w:rsidRPr="004A1121">
              <w:rPr>
                <w:rFonts w:ascii="宋体" w:hAnsi="宋体" w:hint="eastAsia"/>
                <w:color w:val="000000"/>
                <w:sz w:val="18"/>
                <w:szCs w:val="18"/>
              </w:rPr>
              <w:t>20</w:t>
            </w:r>
          </w:p>
        </w:tc>
      </w:tr>
      <w:tr w:rsidR="00D701D1" w:rsidRPr="004A1121">
        <w:trPr>
          <w:trHeight w:val="567"/>
          <w:jc w:val="center"/>
        </w:trPr>
        <w:tc>
          <w:tcPr>
            <w:tcW w:w="1336" w:type="dxa"/>
            <w:vAlign w:val="center"/>
          </w:tcPr>
          <w:p w:rsidR="00D701D1" w:rsidRPr="004A1121" w:rsidRDefault="00D701D1" w:rsidP="003A18C8">
            <w:pPr>
              <w:snapToGrid w:val="0"/>
              <w:jc w:val="center"/>
              <w:rPr>
                <w:rFonts w:ascii="宋体" w:hAnsi="宋体" w:hint="eastAsia"/>
                <w:color w:val="000000"/>
                <w:sz w:val="18"/>
                <w:szCs w:val="18"/>
              </w:rPr>
            </w:pPr>
            <w:r w:rsidRPr="004A1121">
              <w:rPr>
                <w:rFonts w:ascii="宋体" w:hAnsi="宋体" w:hint="eastAsia"/>
                <w:color w:val="000000"/>
                <w:sz w:val="18"/>
                <w:szCs w:val="18"/>
              </w:rPr>
              <w:t>2015年</w:t>
            </w:r>
          </w:p>
        </w:tc>
        <w:tc>
          <w:tcPr>
            <w:tcW w:w="1575" w:type="dxa"/>
            <w:vAlign w:val="center"/>
          </w:tcPr>
          <w:p w:rsidR="00D701D1" w:rsidRPr="004A1121" w:rsidRDefault="00D701D1" w:rsidP="003A18C8">
            <w:pPr>
              <w:snapToGrid w:val="0"/>
              <w:jc w:val="center"/>
              <w:rPr>
                <w:rFonts w:ascii="宋体" w:hAnsi="宋体" w:hint="eastAsia"/>
                <w:color w:val="000000"/>
                <w:sz w:val="18"/>
                <w:szCs w:val="18"/>
              </w:rPr>
            </w:pPr>
            <w:r w:rsidRPr="004A1121">
              <w:rPr>
                <w:rFonts w:ascii="宋体" w:hAnsi="宋体" w:hint="eastAsia"/>
                <w:color w:val="000000"/>
                <w:sz w:val="18"/>
                <w:szCs w:val="18"/>
              </w:rPr>
              <w:t>1</w:t>
            </w:r>
          </w:p>
        </w:tc>
        <w:tc>
          <w:tcPr>
            <w:tcW w:w="2835" w:type="dxa"/>
            <w:vAlign w:val="center"/>
          </w:tcPr>
          <w:p w:rsidR="00D701D1" w:rsidRPr="004A1121" w:rsidRDefault="00D701D1" w:rsidP="003A18C8">
            <w:pPr>
              <w:snapToGrid w:val="0"/>
              <w:jc w:val="center"/>
              <w:rPr>
                <w:rFonts w:ascii="宋体" w:hAnsi="宋体" w:hint="eastAsia"/>
                <w:color w:val="000000"/>
                <w:sz w:val="18"/>
                <w:szCs w:val="18"/>
              </w:rPr>
            </w:pPr>
            <w:r w:rsidRPr="004A1121">
              <w:rPr>
                <w:rFonts w:ascii="宋体" w:hAnsi="宋体" w:hint="eastAsia"/>
                <w:color w:val="000000"/>
                <w:sz w:val="18"/>
                <w:szCs w:val="18"/>
              </w:rPr>
              <w:t>平湖</w:t>
            </w:r>
          </w:p>
        </w:tc>
        <w:tc>
          <w:tcPr>
            <w:tcW w:w="2619" w:type="dxa"/>
            <w:vAlign w:val="center"/>
          </w:tcPr>
          <w:p w:rsidR="00D701D1" w:rsidRPr="004A1121" w:rsidRDefault="00D701D1" w:rsidP="003A18C8">
            <w:pPr>
              <w:snapToGrid w:val="0"/>
              <w:jc w:val="center"/>
              <w:rPr>
                <w:rFonts w:ascii="宋体" w:hAnsi="宋体" w:hint="eastAsia"/>
                <w:color w:val="000000"/>
                <w:sz w:val="18"/>
                <w:szCs w:val="18"/>
              </w:rPr>
            </w:pPr>
            <w:r w:rsidRPr="004A1121">
              <w:rPr>
                <w:rFonts w:ascii="宋体" w:hAnsi="宋体" w:hint="eastAsia"/>
                <w:color w:val="000000"/>
                <w:sz w:val="18"/>
                <w:szCs w:val="18"/>
              </w:rPr>
              <w:t>20</w:t>
            </w:r>
          </w:p>
        </w:tc>
      </w:tr>
    </w:tbl>
    <w:p w:rsidR="00D701D1" w:rsidRPr="00D701D1" w:rsidRDefault="00D701D1" w:rsidP="00D701D1">
      <w:pPr>
        <w:snapToGrid w:val="0"/>
        <w:spacing w:line="300" w:lineRule="auto"/>
        <w:ind w:firstLineChars="246" w:firstLine="519"/>
        <w:rPr>
          <w:rFonts w:ascii="宋体" w:hAnsi="宋体"/>
          <w:b/>
          <w:color w:val="000000"/>
          <w:szCs w:val="21"/>
        </w:rPr>
      </w:pPr>
    </w:p>
    <w:p w:rsidR="00D701D1" w:rsidRPr="00D701D1" w:rsidRDefault="00D701D1" w:rsidP="00D701D1">
      <w:pPr>
        <w:snapToGrid w:val="0"/>
        <w:spacing w:line="348" w:lineRule="auto"/>
        <w:ind w:firstLineChars="200" w:firstLine="420"/>
        <w:rPr>
          <w:rFonts w:ascii="宋体" w:hAnsi="宋体"/>
          <w:b/>
          <w:color w:val="000000"/>
          <w:szCs w:val="21"/>
        </w:rPr>
      </w:pPr>
      <w:r w:rsidRPr="00D701D1">
        <w:rPr>
          <w:rFonts w:ascii="宋体" w:hAnsi="宋体" w:hint="eastAsia"/>
          <w:color w:val="000000"/>
          <w:szCs w:val="21"/>
        </w:rPr>
        <w:t>四、布局方案</w:t>
      </w:r>
    </w:p>
    <w:p w:rsidR="00D701D1" w:rsidRPr="004A1121" w:rsidRDefault="00D701D1" w:rsidP="00D701D1">
      <w:pPr>
        <w:snapToGrid w:val="0"/>
        <w:spacing w:line="300" w:lineRule="auto"/>
        <w:jc w:val="center"/>
        <w:rPr>
          <w:rFonts w:ascii="宋体" w:hAnsi="宋体"/>
          <w:b/>
          <w:color w:val="000000"/>
          <w:sz w:val="18"/>
          <w:szCs w:val="18"/>
        </w:rPr>
      </w:pPr>
      <w:r w:rsidRPr="004A1121">
        <w:rPr>
          <w:rFonts w:ascii="宋体" w:hAnsi="宋体" w:hint="eastAsia"/>
          <w:b/>
          <w:color w:val="000000"/>
          <w:sz w:val="18"/>
          <w:szCs w:val="18"/>
        </w:rPr>
        <w:t xml:space="preserve"> </w:t>
      </w:r>
      <w:r w:rsidR="004A1121" w:rsidRPr="004A1121">
        <w:rPr>
          <w:rFonts w:ascii="宋体" w:hAnsi="宋体" w:hint="eastAsia"/>
          <w:b/>
          <w:color w:val="000000"/>
          <w:sz w:val="18"/>
          <w:szCs w:val="18"/>
        </w:rPr>
        <w:t xml:space="preserve">表1-8 </w:t>
      </w:r>
      <w:r w:rsidRPr="004A1121">
        <w:rPr>
          <w:rFonts w:ascii="宋体" w:hAnsi="宋体" w:hint="eastAsia"/>
          <w:b/>
          <w:color w:val="000000"/>
          <w:sz w:val="18"/>
          <w:szCs w:val="18"/>
        </w:rPr>
        <w:t>嘉兴市预拌砂浆企业布局方案</w:t>
      </w:r>
    </w:p>
    <w:tbl>
      <w:tblPr>
        <w:tblW w:w="0" w:type="auto"/>
        <w:jc w:val="center"/>
        <w:tblBorders>
          <w:top w:val="single" w:sz="12" w:space="0" w:color="auto"/>
          <w:bottom w:val="single" w:sz="12" w:space="0" w:color="auto"/>
        </w:tblBorders>
        <w:tblLook w:val="01E0"/>
      </w:tblPr>
      <w:tblGrid>
        <w:gridCol w:w="1667"/>
        <w:gridCol w:w="2921"/>
        <w:gridCol w:w="3934"/>
      </w:tblGrid>
      <w:tr w:rsidR="00D701D1" w:rsidRPr="004A1121">
        <w:trPr>
          <w:trHeight w:val="510"/>
          <w:jc w:val="center"/>
        </w:trPr>
        <w:tc>
          <w:tcPr>
            <w:tcW w:w="1680" w:type="dxa"/>
            <w:tcBorders>
              <w:top w:val="single" w:sz="12" w:space="0" w:color="auto"/>
              <w:bottom w:val="single" w:sz="2" w:space="0" w:color="auto"/>
            </w:tcBorders>
            <w:vAlign w:val="center"/>
          </w:tcPr>
          <w:p w:rsidR="00D701D1" w:rsidRPr="004A1121" w:rsidRDefault="00D701D1" w:rsidP="003A18C8">
            <w:pPr>
              <w:snapToGrid w:val="0"/>
              <w:jc w:val="center"/>
              <w:rPr>
                <w:rFonts w:ascii="宋体" w:hAnsi="宋体" w:hint="eastAsia"/>
                <w:color w:val="000000"/>
                <w:sz w:val="18"/>
                <w:szCs w:val="18"/>
              </w:rPr>
            </w:pPr>
            <w:r w:rsidRPr="004A1121">
              <w:rPr>
                <w:rFonts w:ascii="宋体" w:hAnsi="宋体" w:hint="eastAsia"/>
                <w:color w:val="000000"/>
                <w:sz w:val="18"/>
                <w:szCs w:val="18"/>
              </w:rPr>
              <w:t>地区</w:t>
            </w:r>
          </w:p>
        </w:tc>
        <w:tc>
          <w:tcPr>
            <w:tcW w:w="2944" w:type="dxa"/>
            <w:tcBorders>
              <w:top w:val="single" w:sz="12" w:space="0" w:color="auto"/>
              <w:bottom w:val="single" w:sz="2" w:space="0" w:color="auto"/>
            </w:tcBorders>
            <w:vAlign w:val="center"/>
          </w:tcPr>
          <w:p w:rsidR="00D701D1" w:rsidRPr="004A1121" w:rsidRDefault="00D701D1" w:rsidP="003A18C8">
            <w:pPr>
              <w:snapToGrid w:val="0"/>
              <w:jc w:val="center"/>
              <w:rPr>
                <w:rFonts w:ascii="宋体" w:hAnsi="宋体" w:hint="eastAsia"/>
                <w:color w:val="000000"/>
                <w:sz w:val="18"/>
                <w:szCs w:val="18"/>
              </w:rPr>
            </w:pPr>
            <w:r w:rsidRPr="004A1121">
              <w:rPr>
                <w:rFonts w:ascii="宋体" w:hAnsi="宋体" w:hint="eastAsia"/>
                <w:color w:val="000000"/>
                <w:sz w:val="18"/>
                <w:szCs w:val="18"/>
              </w:rPr>
              <w:t>新增企业数（家）</w:t>
            </w:r>
          </w:p>
        </w:tc>
        <w:tc>
          <w:tcPr>
            <w:tcW w:w="3969" w:type="dxa"/>
            <w:tcBorders>
              <w:top w:val="single" w:sz="12" w:space="0" w:color="auto"/>
              <w:bottom w:val="single" w:sz="2" w:space="0" w:color="auto"/>
            </w:tcBorders>
            <w:vAlign w:val="center"/>
          </w:tcPr>
          <w:p w:rsidR="00D701D1" w:rsidRPr="004A1121" w:rsidRDefault="00D701D1" w:rsidP="003A18C8">
            <w:pPr>
              <w:snapToGrid w:val="0"/>
              <w:jc w:val="center"/>
              <w:rPr>
                <w:rFonts w:ascii="宋体" w:hAnsi="宋体" w:hint="eastAsia"/>
                <w:color w:val="000000"/>
                <w:sz w:val="18"/>
                <w:szCs w:val="18"/>
              </w:rPr>
            </w:pPr>
            <w:r w:rsidRPr="004A1121">
              <w:rPr>
                <w:rFonts w:ascii="宋体" w:hAnsi="宋体" w:hint="eastAsia"/>
                <w:color w:val="000000"/>
                <w:sz w:val="18"/>
                <w:szCs w:val="18"/>
              </w:rPr>
              <w:t>新增生产能力（万吨）</w:t>
            </w:r>
          </w:p>
        </w:tc>
      </w:tr>
      <w:tr w:rsidR="00D701D1" w:rsidRPr="004A1121">
        <w:trPr>
          <w:trHeight w:val="510"/>
          <w:jc w:val="center"/>
        </w:trPr>
        <w:tc>
          <w:tcPr>
            <w:tcW w:w="1680" w:type="dxa"/>
            <w:tcBorders>
              <w:top w:val="single" w:sz="2" w:space="0" w:color="auto"/>
            </w:tcBorders>
            <w:vAlign w:val="center"/>
          </w:tcPr>
          <w:p w:rsidR="00D701D1" w:rsidRPr="004A1121" w:rsidRDefault="00D701D1" w:rsidP="003A18C8">
            <w:pPr>
              <w:snapToGrid w:val="0"/>
              <w:jc w:val="center"/>
              <w:rPr>
                <w:rFonts w:ascii="宋体" w:hAnsi="宋体" w:hint="eastAsia"/>
                <w:color w:val="000000"/>
                <w:sz w:val="18"/>
                <w:szCs w:val="18"/>
              </w:rPr>
            </w:pPr>
            <w:r w:rsidRPr="004A1121">
              <w:rPr>
                <w:rFonts w:ascii="宋体" w:hAnsi="宋体" w:hint="eastAsia"/>
                <w:color w:val="000000"/>
                <w:sz w:val="18"/>
                <w:szCs w:val="18"/>
              </w:rPr>
              <w:t>桐乡</w:t>
            </w:r>
          </w:p>
        </w:tc>
        <w:tc>
          <w:tcPr>
            <w:tcW w:w="2944" w:type="dxa"/>
            <w:tcBorders>
              <w:top w:val="single" w:sz="2" w:space="0" w:color="auto"/>
            </w:tcBorders>
            <w:vAlign w:val="center"/>
          </w:tcPr>
          <w:p w:rsidR="00D701D1" w:rsidRPr="004A1121" w:rsidRDefault="00D701D1" w:rsidP="003A18C8">
            <w:pPr>
              <w:snapToGrid w:val="0"/>
              <w:jc w:val="center"/>
              <w:rPr>
                <w:rFonts w:ascii="宋体" w:hAnsi="宋体" w:hint="eastAsia"/>
                <w:color w:val="000000"/>
                <w:sz w:val="18"/>
                <w:szCs w:val="18"/>
              </w:rPr>
            </w:pPr>
            <w:r w:rsidRPr="004A1121">
              <w:rPr>
                <w:rFonts w:ascii="宋体" w:hAnsi="宋体" w:hint="eastAsia"/>
                <w:color w:val="000000"/>
                <w:sz w:val="18"/>
                <w:szCs w:val="18"/>
              </w:rPr>
              <w:t>1</w:t>
            </w:r>
          </w:p>
        </w:tc>
        <w:tc>
          <w:tcPr>
            <w:tcW w:w="3969" w:type="dxa"/>
            <w:tcBorders>
              <w:top w:val="single" w:sz="2" w:space="0" w:color="auto"/>
            </w:tcBorders>
            <w:vAlign w:val="center"/>
          </w:tcPr>
          <w:p w:rsidR="00D701D1" w:rsidRPr="004A1121" w:rsidRDefault="00D701D1" w:rsidP="003A18C8">
            <w:pPr>
              <w:snapToGrid w:val="0"/>
              <w:jc w:val="center"/>
              <w:rPr>
                <w:rFonts w:ascii="宋体" w:hAnsi="宋体" w:hint="eastAsia"/>
                <w:color w:val="000000"/>
                <w:sz w:val="18"/>
                <w:szCs w:val="18"/>
              </w:rPr>
            </w:pPr>
            <w:r w:rsidRPr="004A1121">
              <w:rPr>
                <w:rFonts w:ascii="宋体" w:hAnsi="宋体" w:hint="eastAsia"/>
                <w:color w:val="000000"/>
                <w:sz w:val="18"/>
                <w:szCs w:val="18"/>
              </w:rPr>
              <w:t>30</w:t>
            </w:r>
          </w:p>
        </w:tc>
      </w:tr>
      <w:tr w:rsidR="00D701D1" w:rsidRPr="004A1121">
        <w:trPr>
          <w:trHeight w:val="510"/>
          <w:jc w:val="center"/>
        </w:trPr>
        <w:tc>
          <w:tcPr>
            <w:tcW w:w="1680" w:type="dxa"/>
            <w:vAlign w:val="center"/>
          </w:tcPr>
          <w:p w:rsidR="00D701D1" w:rsidRPr="004A1121" w:rsidRDefault="00D701D1" w:rsidP="003A18C8">
            <w:pPr>
              <w:snapToGrid w:val="0"/>
              <w:jc w:val="center"/>
              <w:rPr>
                <w:rFonts w:ascii="宋体" w:hAnsi="宋体" w:hint="eastAsia"/>
                <w:color w:val="000000"/>
                <w:sz w:val="18"/>
                <w:szCs w:val="18"/>
              </w:rPr>
            </w:pPr>
            <w:r w:rsidRPr="004A1121">
              <w:rPr>
                <w:rFonts w:ascii="宋体" w:hAnsi="宋体" w:hint="eastAsia"/>
                <w:color w:val="000000"/>
                <w:sz w:val="18"/>
                <w:szCs w:val="18"/>
              </w:rPr>
              <w:t>海宁</w:t>
            </w:r>
          </w:p>
        </w:tc>
        <w:tc>
          <w:tcPr>
            <w:tcW w:w="2944" w:type="dxa"/>
            <w:vAlign w:val="center"/>
          </w:tcPr>
          <w:p w:rsidR="00D701D1" w:rsidRPr="004A1121" w:rsidRDefault="00D701D1" w:rsidP="003A18C8">
            <w:pPr>
              <w:snapToGrid w:val="0"/>
              <w:jc w:val="center"/>
              <w:rPr>
                <w:rFonts w:ascii="宋体" w:hAnsi="宋体" w:hint="eastAsia"/>
                <w:color w:val="000000"/>
                <w:sz w:val="18"/>
                <w:szCs w:val="18"/>
              </w:rPr>
            </w:pPr>
            <w:r w:rsidRPr="004A1121">
              <w:rPr>
                <w:rFonts w:ascii="宋体" w:hAnsi="宋体" w:hint="eastAsia"/>
                <w:color w:val="000000"/>
                <w:sz w:val="18"/>
                <w:szCs w:val="18"/>
              </w:rPr>
              <w:t>2</w:t>
            </w:r>
          </w:p>
        </w:tc>
        <w:tc>
          <w:tcPr>
            <w:tcW w:w="3969" w:type="dxa"/>
            <w:vAlign w:val="center"/>
          </w:tcPr>
          <w:p w:rsidR="00D701D1" w:rsidRPr="004A1121" w:rsidRDefault="00D701D1" w:rsidP="003A18C8">
            <w:pPr>
              <w:snapToGrid w:val="0"/>
              <w:jc w:val="center"/>
              <w:rPr>
                <w:rFonts w:ascii="宋体" w:hAnsi="宋体" w:hint="eastAsia"/>
                <w:color w:val="000000"/>
                <w:sz w:val="18"/>
                <w:szCs w:val="18"/>
              </w:rPr>
            </w:pPr>
            <w:r w:rsidRPr="004A1121">
              <w:rPr>
                <w:rFonts w:ascii="宋体" w:hAnsi="宋体" w:hint="eastAsia"/>
                <w:color w:val="000000"/>
                <w:sz w:val="18"/>
                <w:szCs w:val="18"/>
              </w:rPr>
              <w:t>60</w:t>
            </w:r>
          </w:p>
        </w:tc>
      </w:tr>
      <w:tr w:rsidR="00D701D1" w:rsidRPr="004A1121">
        <w:trPr>
          <w:trHeight w:val="510"/>
          <w:jc w:val="center"/>
        </w:trPr>
        <w:tc>
          <w:tcPr>
            <w:tcW w:w="1680" w:type="dxa"/>
            <w:vAlign w:val="center"/>
          </w:tcPr>
          <w:p w:rsidR="00D701D1" w:rsidRPr="004A1121" w:rsidRDefault="00D701D1" w:rsidP="003A18C8">
            <w:pPr>
              <w:snapToGrid w:val="0"/>
              <w:jc w:val="center"/>
              <w:rPr>
                <w:rFonts w:ascii="宋体" w:hAnsi="宋体" w:hint="eastAsia"/>
                <w:color w:val="000000"/>
                <w:sz w:val="18"/>
                <w:szCs w:val="18"/>
              </w:rPr>
            </w:pPr>
            <w:r w:rsidRPr="004A1121">
              <w:rPr>
                <w:rFonts w:ascii="宋体" w:hAnsi="宋体" w:hint="eastAsia"/>
                <w:color w:val="000000"/>
                <w:sz w:val="18"/>
                <w:szCs w:val="18"/>
              </w:rPr>
              <w:t>秀洲</w:t>
            </w:r>
          </w:p>
        </w:tc>
        <w:tc>
          <w:tcPr>
            <w:tcW w:w="2944" w:type="dxa"/>
            <w:vAlign w:val="center"/>
          </w:tcPr>
          <w:p w:rsidR="00D701D1" w:rsidRPr="004A1121" w:rsidRDefault="00D701D1" w:rsidP="003A18C8">
            <w:pPr>
              <w:snapToGrid w:val="0"/>
              <w:jc w:val="center"/>
              <w:rPr>
                <w:rFonts w:ascii="宋体" w:hAnsi="宋体" w:hint="eastAsia"/>
                <w:color w:val="000000"/>
                <w:sz w:val="18"/>
                <w:szCs w:val="18"/>
              </w:rPr>
            </w:pPr>
            <w:r w:rsidRPr="004A1121">
              <w:rPr>
                <w:rFonts w:ascii="宋体" w:hAnsi="宋体" w:hint="eastAsia"/>
                <w:color w:val="000000"/>
                <w:sz w:val="18"/>
                <w:szCs w:val="18"/>
              </w:rPr>
              <w:t>1</w:t>
            </w:r>
          </w:p>
        </w:tc>
        <w:tc>
          <w:tcPr>
            <w:tcW w:w="3969" w:type="dxa"/>
            <w:vAlign w:val="center"/>
          </w:tcPr>
          <w:p w:rsidR="00D701D1" w:rsidRPr="004A1121" w:rsidRDefault="00D701D1" w:rsidP="003A18C8">
            <w:pPr>
              <w:snapToGrid w:val="0"/>
              <w:jc w:val="center"/>
              <w:rPr>
                <w:rFonts w:ascii="宋体" w:hAnsi="宋体" w:hint="eastAsia"/>
                <w:color w:val="000000"/>
                <w:sz w:val="18"/>
                <w:szCs w:val="18"/>
              </w:rPr>
            </w:pPr>
            <w:r w:rsidRPr="004A1121">
              <w:rPr>
                <w:rFonts w:ascii="宋体" w:hAnsi="宋体" w:hint="eastAsia"/>
                <w:color w:val="000000"/>
                <w:sz w:val="18"/>
                <w:szCs w:val="18"/>
              </w:rPr>
              <w:t>20</w:t>
            </w:r>
          </w:p>
        </w:tc>
      </w:tr>
      <w:tr w:rsidR="00D701D1" w:rsidRPr="004A1121">
        <w:trPr>
          <w:trHeight w:val="510"/>
          <w:jc w:val="center"/>
        </w:trPr>
        <w:tc>
          <w:tcPr>
            <w:tcW w:w="1680" w:type="dxa"/>
            <w:vAlign w:val="center"/>
          </w:tcPr>
          <w:p w:rsidR="00D701D1" w:rsidRPr="004A1121" w:rsidRDefault="00D701D1" w:rsidP="003A18C8">
            <w:pPr>
              <w:snapToGrid w:val="0"/>
              <w:jc w:val="center"/>
              <w:rPr>
                <w:rFonts w:ascii="宋体" w:hAnsi="宋体" w:hint="eastAsia"/>
                <w:color w:val="000000"/>
                <w:sz w:val="18"/>
                <w:szCs w:val="18"/>
              </w:rPr>
            </w:pPr>
            <w:r w:rsidRPr="004A1121">
              <w:rPr>
                <w:rFonts w:ascii="宋体" w:hAnsi="宋体" w:hint="eastAsia"/>
                <w:color w:val="000000"/>
                <w:sz w:val="18"/>
                <w:szCs w:val="18"/>
              </w:rPr>
              <w:t>海盐</w:t>
            </w:r>
          </w:p>
        </w:tc>
        <w:tc>
          <w:tcPr>
            <w:tcW w:w="2944" w:type="dxa"/>
            <w:vAlign w:val="center"/>
          </w:tcPr>
          <w:p w:rsidR="00D701D1" w:rsidRPr="004A1121" w:rsidRDefault="00D701D1" w:rsidP="003A18C8">
            <w:pPr>
              <w:snapToGrid w:val="0"/>
              <w:jc w:val="center"/>
              <w:rPr>
                <w:rFonts w:ascii="宋体" w:hAnsi="宋体" w:hint="eastAsia"/>
                <w:color w:val="000000"/>
                <w:sz w:val="18"/>
                <w:szCs w:val="18"/>
              </w:rPr>
            </w:pPr>
            <w:r w:rsidRPr="004A1121">
              <w:rPr>
                <w:rFonts w:ascii="宋体" w:hAnsi="宋体" w:hint="eastAsia"/>
                <w:color w:val="000000"/>
                <w:sz w:val="18"/>
                <w:szCs w:val="18"/>
              </w:rPr>
              <w:t>1</w:t>
            </w:r>
          </w:p>
        </w:tc>
        <w:tc>
          <w:tcPr>
            <w:tcW w:w="3969" w:type="dxa"/>
            <w:vAlign w:val="center"/>
          </w:tcPr>
          <w:p w:rsidR="00D701D1" w:rsidRPr="004A1121" w:rsidRDefault="00D701D1" w:rsidP="003A18C8">
            <w:pPr>
              <w:snapToGrid w:val="0"/>
              <w:jc w:val="center"/>
              <w:rPr>
                <w:rFonts w:ascii="宋体" w:hAnsi="宋体" w:hint="eastAsia"/>
                <w:color w:val="000000"/>
                <w:sz w:val="18"/>
                <w:szCs w:val="18"/>
              </w:rPr>
            </w:pPr>
            <w:r w:rsidRPr="004A1121">
              <w:rPr>
                <w:rFonts w:ascii="宋体" w:hAnsi="宋体" w:hint="eastAsia"/>
                <w:color w:val="000000"/>
                <w:sz w:val="18"/>
                <w:szCs w:val="18"/>
              </w:rPr>
              <w:t>20</w:t>
            </w:r>
          </w:p>
        </w:tc>
      </w:tr>
      <w:tr w:rsidR="00D701D1" w:rsidRPr="004A1121">
        <w:trPr>
          <w:trHeight w:val="510"/>
          <w:jc w:val="center"/>
        </w:trPr>
        <w:tc>
          <w:tcPr>
            <w:tcW w:w="1680" w:type="dxa"/>
            <w:vAlign w:val="center"/>
          </w:tcPr>
          <w:p w:rsidR="00D701D1" w:rsidRPr="004A1121" w:rsidRDefault="00D701D1" w:rsidP="003A18C8">
            <w:pPr>
              <w:snapToGrid w:val="0"/>
              <w:jc w:val="center"/>
              <w:rPr>
                <w:rFonts w:ascii="宋体" w:hAnsi="宋体" w:hint="eastAsia"/>
                <w:color w:val="000000"/>
                <w:sz w:val="18"/>
                <w:szCs w:val="18"/>
              </w:rPr>
            </w:pPr>
            <w:r w:rsidRPr="004A1121">
              <w:rPr>
                <w:rFonts w:ascii="宋体" w:hAnsi="宋体" w:hint="eastAsia"/>
                <w:color w:val="000000"/>
                <w:sz w:val="18"/>
                <w:szCs w:val="18"/>
              </w:rPr>
              <w:t>平湖</w:t>
            </w:r>
          </w:p>
        </w:tc>
        <w:tc>
          <w:tcPr>
            <w:tcW w:w="2944" w:type="dxa"/>
            <w:vAlign w:val="center"/>
          </w:tcPr>
          <w:p w:rsidR="00D701D1" w:rsidRPr="004A1121" w:rsidRDefault="00D701D1" w:rsidP="003A18C8">
            <w:pPr>
              <w:snapToGrid w:val="0"/>
              <w:jc w:val="center"/>
              <w:rPr>
                <w:rFonts w:ascii="宋体" w:hAnsi="宋体" w:hint="eastAsia"/>
                <w:color w:val="000000"/>
                <w:sz w:val="18"/>
                <w:szCs w:val="18"/>
              </w:rPr>
            </w:pPr>
            <w:r w:rsidRPr="004A1121">
              <w:rPr>
                <w:rFonts w:ascii="宋体" w:hAnsi="宋体" w:hint="eastAsia"/>
                <w:color w:val="000000"/>
                <w:sz w:val="18"/>
                <w:szCs w:val="18"/>
              </w:rPr>
              <w:t>2</w:t>
            </w:r>
          </w:p>
        </w:tc>
        <w:tc>
          <w:tcPr>
            <w:tcW w:w="3969" w:type="dxa"/>
            <w:vAlign w:val="center"/>
          </w:tcPr>
          <w:p w:rsidR="00D701D1" w:rsidRPr="004A1121" w:rsidRDefault="00D701D1" w:rsidP="003A18C8">
            <w:pPr>
              <w:snapToGrid w:val="0"/>
              <w:jc w:val="center"/>
              <w:rPr>
                <w:rFonts w:ascii="宋体" w:hAnsi="宋体" w:hint="eastAsia"/>
                <w:color w:val="000000"/>
                <w:sz w:val="18"/>
                <w:szCs w:val="18"/>
              </w:rPr>
            </w:pPr>
            <w:r w:rsidRPr="004A1121">
              <w:rPr>
                <w:rFonts w:ascii="宋体" w:hAnsi="宋体" w:hint="eastAsia"/>
                <w:color w:val="000000"/>
                <w:sz w:val="18"/>
                <w:szCs w:val="18"/>
              </w:rPr>
              <w:t>60</w:t>
            </w:r>
          </w:p>
        </w:tc>
      </w:tr>
      <w:tr w:rsidR="00D701D1" w:rsidRPr="004A1121">
        <w:trPr>
          <w:trHeight w:val="510"/>
          <w:jc w:val="center"/>
        </w:trPr>
        <w:tc>
          <w:tcPr>
            <w:tcW w:w="1680" w:type="dxa"/>
            <w:vAlign w:val="center"/>
          </w:tcPr>
          <w:p w:rsidR="00D701D1" w:rsidRPr="004A1121" w:rsidRDefault="00D701D1" w:rsidP="003A18C8">
            <w:pPr>
              <w:snapToGrid w:val="0"/>
              <w:jc w:val="center"/>
              <w:rPr>
                <w:rFonts w:ascii="宋体" w:hAnsi="宋体" w:hint="eastAsia"/>
                <w:color w:val="000000"/>
                <w:sz w:val="18"/>
                <w:szCs w:val="18"/>
              </w:rPr>
            </w:pPr>
            <w:r w:rsidRPr="004A1121">
              <w:rPr>
                <w:rFonts w:ascii="宋体" w:hAnsi="宋体" w:hint="eastAsia"/>
                <w:color w:val="000000"/>
                <w:sz w:val="18"/>
                <w:szCs w:val="18"/>
              </w:rPr>
              <w:t>嘉善</w:t>
            </w:r>
          </w:p>
        </w:tc>
        <w:tc>
          <w:tcPr>
            <w:tcW w:w="2944" w:type="dxa"/>
            <w:vAlign w:val="center"/>
          </w:tcPr>
          <w:p w:rsidR="00D701D1" w:rsidRPr="004A1121" w:rsidRDefault="00D701D1" w:rsidP="003A18C8">
            <w:pPr>
              <w:snapToGrid w:val="0"/>
              <w:jc w:val="center"/>
              <w:rPr>
                <w:rFonts w:ascii="宋体" w:hAnsi="宋体" w:hint="eastAsia"/>
                <w:color w:val="000000"/>
                <w:sz w:val="18"/>
                <w:szCs w:val="18"/>
              </w:rPr>
            </w:pPr>
            <w:r w:rsidRPr="004A1121">
              <w:rPr>
                <w:rFonts w:ascii="宋体" w:hAnsi="宋体" w:hint="eastAsia"/>
                <w:color w:val="000000"/>
                <w:sz w:val="18"/>
                <w:szCs w:val="18"/>
              </w:rPr>
              <w:t>1</w:t>
            </w:r>
          </w:p>
        </w:tc>
        <w:tc>
          <w:tcPr>
            <w:tcW w:w="3969" w:type="dxa"/>
            <w:vAlign w:val="center"/>
          </w:tcPr>
          <w:p w:rsidR="00D701D1" w:rsidRPr="004A1121" w:rsidRDefault="00D701D1" w:rsidP="003A18C8">
            <w:pPr>
              <w:snapToGrid w:val="0"/>
              <w:jc w:val="center"/>
              <w:rPr>
                <w:rFonts w:ascii="宋体" w:hAnsi="宋体" w:hint="eastAsia"/>
                <w:color w:val="000000"/>
                <w:sz w:val="18"/>
                <w:szCs w:val="18"/>
              </w:rPr>
            </w:pPr>
            <w:r w:rsidRPr="004A1121">
              <w:rPr>
                <w:rFonts w:ascii="宋体" w:hAnsi="宋体" w:hint="eastAsia"/>
                <w:color w:val="000000"/>
                <w:sz w:val="18"/>
                <w:szCs w:val="18"/>
              </w:rPr>
              <w:t>20</w:t>
            </w:r>
          </w:p>
        </w:tc>
      </w:tr>
      <w:tr w:rsidR="00D701D1" w:rsidRPr="004A1121">
        <w:trPr>
          <w:trHeight w:val="510"/>
          <w:jc w:val="center"/>
        </w:trPr>
        <w:tc>
          <w:tcPr>
            <w:tcW w:w="1680" w:type="dxa"/>
            <w:vAlign w:val="center"/>
          </w:tcPr>
          <w:p w:rsidR="00D701D1" w:rsidRPr="004A1121" w:rsidRDefault="00D701D1" w:rsidP="003A18C8">
            <w:pPr>
              <w:snapToGrid w:val="0"/>
              <w:jc w:val="center"/>
              <w:rPr>
                <w:rFonts w:ascii="宋体" w:hAnsi="宋体" w:hint="eastAsia"/>
                <w:color w:val="000000"/>
                <w:sz w:val="18"/>
                <w:szCs w:val="18"/>
              </w:rPr>
            </w:pPr>
            <w:r w:rsidRPr="004A1121">
              <w:rPr>
                <w:rFonts w:ascii="宋体" w:hAnsi="宋体" w:hint="eastAsia"/>
                <w:color w:val="000000"/>
                <w:sz w:val="18"/>
                <w:szCs w:val="18"/>
              </w:rPr>
              <w:t>市本级</w:t>
            </w:r>
          </w:p>
        </w:tc>
        <w:tc>
          <w:tcPr>
            <w:tcW w:w="2944" w:type="dxa"/>
            <w:vAlign w:val="center"/>
          </w:tcPr>
          <w:p w:rsidR="00D701D1" w:rsidRPr="004A1121" w:rsidRDefault="00D701D1" w:rsidP="003A18C8">
            <w:pPr>
              <w:snapToGrid w:val="0"/>
              <w:jc w:val="center"/>
              <w:rPr>
                <w:rFonts w:ascii="宋体" w:hAnsi="宋体" w:hint="eastAsia"/>
                <w:color w:val="000000"/>
                <w:sz w:val="18"/>
                <w:szCs w:val="18"/>
              </w:rPr>
            </w:pPr>
            <w:r w:rsidRPr="004A1121">
              <w:rPr>
                <w:rFonts w:ascii="宋体" w:hAnsi="宋体" w:hint="eastAsia"/>
                <w:color w:val="000000"/>
                <w:sz w:val="18"/>
                <w:szCs w:val="18"/>
              </w:rPr>
              <w:t>1</w:t>
            </w:r>
          </w:p>
        </w:tc>
        <w:tc>
          <w:tcPr>
            <w:tcW w:w="3969" w:type="dxa"/>
            <w:vAlign w:val="center"/>
          </w:tcPr>
          <w:p w:rsidR="00D701D1" w:rsidRPr="004A1121" w:rsidRDefault="00D701D1" w:rsidP="003A18C8">
            <w:pPr>
              <w:snapToGrid w:val="0"/>
              <w:jc w:val="center"/>
              <w:rPr>
                <w:rFonts w:ascii="宋体" w:hAnsi="宋体" w:hint="eastAsia"/>
                <w:color w:val="000000"/>
                <w:sz w:val="18"/>
                <w:szCs w:val="18"/>
              </w:rPr>
            </w:pPr>
            <w:r w:rsidRPr="004A1121">
              <w:rPr>
                <w:rFonts w:ascii="宋体" w:hAnsi="宋体" w:hint="eastAsia"/>
                <w:color w:val="000000"/>
                <w:sz w:val="18"/>
                <w:szCs w:val="18"/>
              </w:rPr>
              <w:t>30</w:t>
            </w:r>
          </w:p>
        </w:tc>
      </w:tr>
      <w:tr w:rsidR="00D701D1" w:rsidRPr="004A1121">
        <w:trPr>
          <w:trHeight w:val="510"/>
          <w:jc w:val="center"/>
        </w:trPr>
        <w:tc>
          <w:tcPr>
            <w:tcW w:w="1680" w:type="dxa"/>
            <w:vAlign w:val="center"/>
          </w:tcPr>
          <w:p w:rsidR="00D701D1" w:rsidRPr="004A1121" w:rsidRDefault="00D701D1" w:rsidP="003A18C8">
            <w:pPr>
              <w:snapToGrid w:val="0"/>
              <w:jc w:val="center"/>
              <w:rPr>
                <w:rFonts w:ascii="宋体" w:hAnsi="宋体" w:hint="eastAsia"/>
                <w:color w:val="000000"/>
                <w:sz w:val="18"/>
                <w:szCs w:val="18"/>
              </w:rPr>
            </w:pPr>
            <w:r w:rsidRPr="004A1121">
              <w:rPr>
                <w:rFonts w:ascii="宋体" w:hAnsi="宋体" w:hint="eastAsia"/>
                <w:color w:val="000000"/>
                <w:sz w:val="18"/>
                <w:szCs w:val="18"/>
              </w:rPr>
              <w:t>嘉兴港区</w:t>
            </w:r>
          </w:p>
        </w:tc>
        <w:tc>
          <w:tcPr>
            <w:tcW w:w="2944" w:type="dxa"/>
            <w:vAlign w:val="center"/>
          </w:tcPr>
          <w:p w:rsidR="00D701D1" w:rsidRPr="004A1121" w:rsidRDefault="00D701D1" w:rsidP="003A18C8">
            <w:pPr>
              <w:snapToGrid w:val="0"/>
              <w:jc w:val="center"/>
              <w:rPr>
                <w:rFonts w:ascii="宋体" w:hAnsi="宋体" w:hint="eastAsia"/>
                <w:color w:val="000000"/>
                <w:sz w:val="18"/>
                <w:szCs w:val="18"/>
              </w:rPr>
            </w:pPr>
            <w:r w:rsidRPr="004A1121">
              <w:rPr>
                <w:rFonts w:ascii="宋体" w:hAnsi="宋体" w:hint="eastAsia"/>
                <w:color w:val="000000"/>
                <w:sz w:val="18"/>
                <w:szCs w:val="18"/>
              </w:rPr>
              <w:t>1</w:t>
            </w:r>
          </w:p>
        </w:tc>
        <w:tc>
          <w:tcPr>
            <w:tcW w:w="3969" w:type="dxa"/>
            <w:vAlign w:val="center"/>
          </w:tcPr>
          <w:p w:rsidR="00D701D1" w:rsidRPr="004A1121" w:rsidRDefault="00D701D1" w:rsidP="003A18C8">
            <w:pPr>
              <w:snapToGrid w:val="0"/>
              <w:jc w:val="center"/>
              <w:rPr>
                <w:rFonts w:ascii="宋体" w:hAnsi="宋体" w:hint="eastAsia"/>
                <w:color w:val="000000"/>
                <w:sz w:val="18"/>
                <w:szCs w:val="18"/>
              </w:rPr>
            </w:pPr>
            <w:r w:rsidRPr="004A1121">
              <w:rPr>
                <w:rFonts w:ascii="宋体" w:hAnsi="宋体" w:hint="eastAsia"/>
                <w:color w:val="000000"/>
                <w:sz w:val="18"/>
                <w:szCs w:val="18"/>
              </w:rPr>
              <w:t>20</w:t>
            </w:r>
          </w:p>
        </w:tc>
      </w:tr>
      <w:tr w:rsidR="00D701D1" w:rsidRPr="004A1121">
        <w:trPr>
          <w:trHeight w:val="510"/>
          <w:jc w:val="center"/>
        </w:trPr>
        <w:tc>
          <w:tcPr>
            <w:tcW w:w="1680" w:type="dxa"/>
            <w:vAlign w:val="center"/>
          </w:tcPr>
          <w:p w:rsidR="00D701D1" w:rsidRPr="004A1121" w:rsidRDefault="00D701D1" w:rsidP="003A18C8">
            <w:pPr>
              <w:snapToGrid w:val="0"/>
              <w:jc w:val="center"/>
              <w:rPr>
                <w:rFonts w:ascii="宋体" w:hAnsi="宋体" w:hint="eastAsia"/>
                <w:color w:val="000000"/>
                <w:sz w:val="18"/>
                <w:szCs w:val="18"/>
              </w:rPr>
            </w:pPr>
            <w:r w:rsidRPr="004A1121">
              <w:rPr>
                <w:rFonts w:ascii="宋体" w:hAnsi="宋体" w:hint="eastAsia"/>
                <w:color w:val="000000"/>
                <w:sz w:val="18"/>
                <w:szCs w:val="18"/>
              </w:rPr>
              <w:t>合计</w:t>
            </w:r>
          </w:p>
        </w:tc>
        <w:tc>
          <w:tcPr>
            <w:tcW w:w="2944" w:type="dxa"/>
            <w:vAlign w:val="center"/>
          </w:tcPr>
          <w:p w:rsidR="00D701D1" w:rsidRPr="004A1121" w:rsidRDefault="00D701D1" w:rsidP="003A18C8">
            <w:pPr>
              <w:snapToGrid w:val="0"/>
              <w:jc w:val="center"/>
              <w:rPr>
                <w:rFonts w:ascii="宋体" w:hAnsi="宋体" w:hint="eastAsia"/>
                <w:color w:val="000000"/>
                <w:sz w:val="18"/>
                <w:szCs w:val="18"/>
              </w:rPr>
            </w:pPr>
            <w:r w:rsidRPr="004A1121">
              <w:rPr>
                <w:rFonts w:ascii="宋体" w:hAnsi="宋体" w:hint="eastAsia"/>
                <w:color w:val="000000"/>
                <w:sz w:val="18"/>
                <w:szCs w:val="18"/>
              </w:rPr>
              <w:t>10</w:t>
            </w:r>
          </w:p>
        </w:tc>
        <w:tc>
          <w:tcPr>
            <w:tcW w:w="3969" w:type="dxa"/>
            <w:vAlign w:val="center"/>
          </w:tcPr>
          <w:p w:rsidR="00D701D1" w:rsidRPr="004A1121" w:rsidRDefault="00D701D1" w:rsidP="003A18C8">
            <w:pPr>
              <w:snapToGrid w:val="0"/>
              <w:jc w:val="center"/>
              <w:rPr>
                <w:rFonts w:ascii="宋体" w:hAnsi="宋体" w:hint="eastAsia"/>
                <w:color w:val="000000"/>
                <w:sz w:val="18"/>
                <w:szCs w:val="18"/>
              </w:rPr>
            </w:pPr>
            <w:r w:rsidRPr="004A1121">
              <w:rPr>
                <w:rFonts w:ascii="宋体" w:hAnsi="宋体" w:hint="eastAsia"/>
                <w:color w:val="000000"/>
                <w:sz w:val="18"/>
                <w:szCs w:val="18"/>
              </w:rPr>
              <w:t>260</w:t>
            </w:r>
          </w:p>
        </w:tc>
      </w:tr>
    </w:tbl>
    <w:p w:rsidR="004A1121" w:rsidRDefault="004A1121" w:rsidP="00D701D1">
      <w:pPr>
        <w:snapToGrid w:val="0"/>
        <w:spacing w:line="348" w:lineRule="auto"/>
        <w:ind w:firstLineChars="200" w:firstLine="420"/>
        <w:rPr>
          <w:rFonts w:ascii="宋体" w:hAnsi="宋体" w:hint="eastAsia"/>
          <w:color w:val="000000"/>
          <w:szCs w:val="21"/>
        </w:rPr>
      </w:pPr>
    </w:p>
    <w:p w:rsidR="004A1121" w:rsidRDefault="004A1121" w:rsidP="00D701D1">
      <w:pPr>
        <w:snapToGrid w:val="0"/>
        <w:spacing w:line="348" w:lineRule="auto"/>
        <w:ind w:firstLineChars="200" w:firstLine="420"/>
        <w:rPr>
          <w:rFonts w:ascii="宋体" w:hAnsi="宋体" w:hint="eastAsia"/>
          <w:color w:val="000000"/>
          <w:szCs w:val="21"/>
        </w:rPr>
      </w:pPr>
    </w:p>
    <w:p w:rsidR="004A1121" w:rsidRDefault="004A1121" w:rsidP="00D701D1">
      <w:pPr>
        <w:snapToGrid w:val="0"/>
        <w:spacing w:line="348" w:lineRule="auto"/>
        <w:ind w:firstLineChars="200" w:firstLine="420"/>
        <w:rPr>
          <w:rFonts w:ascii="宋体" w:hAnsi="宋体" w:hint="eastAsia"/>
          <w:color w:val="000000"/>
          <w:szCs w:val="21"/>
        </w:rPr>
      </w:pPr>
    </w:p>
    <w:p w:rsidR="004A1121" w:rsidRDefault="004A1121" w:rsidP="00D701D1">
      <w:pPr>
        <w:snapToGrid w:val="0"/>
        <w:spacing w:line="348" w:lineRule="auto"/>
        <w:ind w:firstLineChars="200" w:firstLine="420"/>
        <w:rPr>
          <w:rFonts w:ascii="宋体" w:hAnsi="宋体" w:hint="eastAsia"/>
          <w:color w:val="000000"/>
          <w:szCs w:val="21"/>
        </w:rPr>
      </w:pPr>
    </w:p>
    <w:p w:rsidR="00D701D1" w:rsidRPr="00D701D1" w:rsidRDefault="00D701D1" w:rsidP="00D701D1">
      <w:pPr>
        <w:snapToGrid w:val="0"/>
        <w:spacing w:line="348" w:lineRule="auto"/>
        <w:ind w:firstLineChars="200" w:firstLine="420"/>
        <w:rPr>
          <w:rFonts w:ascii="宋体" w:hAnsi="宋体"/>
          <w:b/>
          <w:color w:val="000000"/>
          <w:szCs w:val="21"/>
        </w:rPr>
      </w:pPr>
      <w:r w:rsidRPr="00D701D1">
        <w:rPr>
          <w:rFonts w:ascii="宋体" w:hAnsi="宋体" w:hint="eastAsia"/>
          <w:color w:val="000000"/>
          <w:szCs w:val="21"/>
        </w:rPr>
        <w:t>五、预拌砂浆行业分年度实施计划</w:t>
      </w:r>
    </w:p>
    <w:p w:rsidR="00D701D1" w:rsidRPr="004A1121" w:rsidRDefault="004A1121" w:rsidP="004A1121">
      <w:pPr>
        <w:snapToGrid w:val="0"/>
        <w:spacing w:line="300" w:lineRule="auto"/>
        <w:ind w:firstLineChars="450" w:firstLine="813"/>
        <w:jc w:val="center"/>
        <w:rPr>
          <w:b/>
          <w:color w:val="000000"/>
          <w:sz w:val="18"/>
          <w:szCs w:val="18"/>
        </w:rPr>
      </w:pPr>
      <w:r w:rsidRPr="004A1121">
        <w:rPr>
          <w:rFonts w:hAnsi="宋体"/>
          <w:b/>
          <w:color w:val="000000"/>
          <w:sz w:val="18"/>
          <w:szCs w:val="18"/>
        </w:rPr>
        <w:t>表</w:t>
      </w:r>
      <w:r w:rsidRPr="004A1121">
        <w:rPr>
          <w:b/>
          <w:color w:val="000000"/>
          <w:sz w:val="18"/>
          <w:szCs w:val="18"/>
        </w:rPr>
        <w:t xml:space="preserve">1-9 </w:t>
      </w:r>
      <w:r w:rsidR="00D701D1" w:rsidRPr="004A1121">
        <w:rPr>
          <w:b/>
          <w:color w:val="000000"/>
          <w:sz w:val="18"/>
          <w:szCs w:val="18"/>
        </w:rPr>
        <w:t xml:space="preserve"> 2010-2015</w:t>
      </w:r>
      <w:r w:rsidR="00D701D1" w:rsidRPr="004A1121">
        <w:rPr>
          <w:rFonts w:hAnsi="宋体"/>
          <w:b/>
          <w:color w:val="000000"/>
          <w:sz w:val="18"/>
          <w:szCs w:val="18"/>
        </w:rPr>
        <w:t>年预拌砂浆分年度实施计划</w:t>
      </w:r>
      <w:r w:rsidR="00D701D1" w:rsidRPr="004A1121">
        <w:rPr>
          <w:b/>
          <w:color w:val="000000"/>
          <w:sz w:val="18"/>
          <w:szCs w:val="18"/>
        </w:rPr>
        <w:t xml:space="preserve">  </w:t>
      </w:r>
      <w:r w:rsidR="00D701D1" w:rsidRPr="004A1121">
        <w:rPr>
          <w:rFonts w:hAnsi="宋体"/>
          <w:b/>
          <w:color w:val="000000"/>
          <w:sz w:val="18"/>
          <w:szCs w:val="18"/>
        </w:rPr>
        <w:t>单位：万吨</w:t>
      </w:r>
    </w:p>
    <w:tbl>
      <w:tblPr>
        <w:tblW w:w="8720" w:type="dxa"/>
        <w:jc w:val="center"/>
        <w:tblInd w:w="-1212" w:type="dxa"/>
        <w:tblBorders>
          <w:top w:val="single" w:sz="12" w:space="0" w:color="auto"/>
          <w:bottom w:val="single" w:sz="12" w:space="0" w:color="auto"/>
        </w:tblBorders>
        <w:tblLook w:val="01E0"/>
      </w:tblPr>
      <w:tblGrid>
        <w:gridCol w:w="1198"/>
        <w:gridCol w:w="1470"/>
        <w:gridCol w:w="1680"/>
        <w:gridCol w:w="1575"/>
        <w:gridCol w:w="1415"/>
        <w:gridCol w:w="1382"/>
      </w:tblGrid>
      <w:tr w:rsidR="00D701D1" w:rsidRPr="004A1121">
        <w:trPr>
          <w:trHeight w:val="454"/>
          <w:jc w:val="center"/>
        </w:trPr>
        <w:tc>
          <w:tcPr>
            <w:tcW w:w="1198" w:type="dxa"/>
            <w:vMerge w:val="restart"/>
            <w:vAlign w:val="center"/>
          </w:tcPr>
          <w:p w:rsidR="00D701D1" w:rsidRPr="004A1121" w:rsidRDefault="00D701D1" w:rsidP="003A18C8">
            <w:pPr>
              <w:snapToGrid w:val="0"/>
              <w:jc w:val="center"/>
              <w:rPr>
                <w:color w:val="000000"/>
                <w:sz w:val="18"/>
                <w:szCs w:val="18"/>
              </w:rPr>
            </w:pPr>
            <w:r w:rsidRPr="004A1121">
              <w:rPr>
                <w:rFonts w:hAnsi="宋体"/>
                <w:color w:val="000000"/>
                <w:sz w:val="18"/>
                <w:szCs w:val="18"/>
              </w:rPr>
              <w:t>年份</w:t>
            </w:r>
          </w:p>
        </w:tc>
        <w:tc>
          <w:tcPr>
            <w:tcW w:w="1470" w:type="dxa"/>
            <w:vMerge w:val="restart"/>
            <w:vAlign w:val="center"/>
          </w:tcPr>
          <w:p w:rsidR="00D701D1" w:rsidRPr="004A1121" w:rsidRDefault="00D701D1" w:rsidP="003A18C8">
            <w:pPr>
              <w:snapToGrid w:val="0"/>
              <w:jc w:val="center"/>
              <w:rPr>
                <w:color w:val="000000"/>
                <w:sz w:val="18"/>
                <w:szCs w:val="18"/>
              </w:rPr>
            </w:pPr>
            <w:r w:rsidRPr="004A1121">
              <w:rPr>
                <w:rFonts w:hAnsi="宋体"/>
                <w:color w:val="000000"/>
                <w:sz w:val="18"/>
                <w:szCs w:val="18"/>
              </w:rPr>
              <w:t>预拌砂浆</w:t>
            </w:r>
          </w:p>
          <w:p w:rsidR="00D701D1" w:rsidRPr="004A1121" w:rsidRDefault="00D701D1" w:rsidP="003A18C8">
            <w:pPr>
              <w:snapToGrid w:val="0"/>
              <w:jc w:val="center"/>
              <w:rPr>
                <w:color w:val="000000"/>
                <w:sz w:val="18"/>
                <w:szCs w:val="18"/>
              </w:rPr>
            </w:pPr>
            <w:r w:rsidRPr="004A1121">
              <w:rPr>
                <w:rFonts w:hAnsi="宋体"/>
                <w:color w:val="000000"/>
                <w:sz w:val="18"/>
                <w:szCs w:val="18"/>
              </w:rPr>
              <w:t>供应量</w:t>
            </w:r>
          </w:p>
        </w:tc>
        <w:tc>
          <w:tcPr>
            <w:tcW w:w="3255" w:type="dxa"/>
            <w:gridSpan w:val="2"/>
            <w:tcBorders>
              <w:bottom w:val="single" w:sz="2" w:space="0" w:color="auto"/>
            </w:tcBorders>
            <w:vAlign w:val="center"/>
          </w:tcPr>
          <w:p w:rsidR="00D701D1" w:rsidRPr="004A1121" w:rsidRDefault="00D701D1" w:rsidP="003A18C8">
            <w:pPr>
              <w:snapToGrid w:val="0"/>
              <w:jc w:val="center"/>
              <w:rPr>
                <w:color w:val="000000"/>
                <w:sz w:val="18"/>
                <w:szCs w:val="18"/>
                <w:vertAlign w:val="superscript"/>
              </w:rPr>
            </w:pPr>
            <w:r w:rsidRPr="004A1121">
              <w:rPr>
                <w:rFonts w:hAnsi="宋体"/>
                <w:color w:val="000000"/>
                <w:sz w:val="18"/>
                <w:szCs w:val="18"/>
              </w:rPr>
              <w:t>其中</w:t>
            </w:r>
            <w:r w:rsidRPr="004A1121">
              <w:rPr>
                <w:rFonts w:hAnsi="宋体"/>
                <w:color w:val="000000"/>
                <w:sz w:val="18"/>
                <w:szCs w:val="18"/>
                <w:vertAlign w:val="superscript"/>
              </w:rPr>
              <w:t>【注释</w:t>
            </w:r>
            <w:r w:rsidRPr="004A1121">
              <w:rPr>
                <w:color w:val="000000"/>
                <w:sz w:val="18"/>
                <w:szCs w:val="18"/>
                <w:vertAlign w:val="superscript"/>
              </w:rPr>
              <w:t>1</w:t>
            </w:r>
            <w:r w:rsidRPr="004A1121">
              <w:rPr>
                <w:rFonts w:hAnsi="宋体"/>
                <w:color w:val="000000"/>
                <w:sz w:val="18"/>
                <w:szCs w:val="18"/>
                <w:vertAlign w:val="superscript"/>
              </w:rPr>
              <w:t>】</w:t>
            </w:r>
          </w:p>
        </w:tc>
        <w:tc>
          <w:tcPr>
            <w:tcW w:w="1415" w:type="dxa"/>
            <w:vMerge w:val="restart"/>
            <w:vAlign w:val="center"/>
          </w:tcPr>
          <w:p w:rsidR="00D701D1" w:rsidRPr="004A1121" w:rsidRDefault="00D701D1" w:rsidP="003A18C8">
            <w:pPr>
              <w:snapToGrid w:val="0"/>
              <w:jc w:val="center"/>
              <w:rPr>
                <w:color w:val="000000"/>
                <w:sz w:val="18"/>
                <w:szCs w:val="18"/>
              </w:rPr>
            </w:pPr>
            <w:r w:rsidRPr="004A1121">
              <w:rPr>
                <w:rFonts w:hAnsi="宋体"/>
                <w:color w:val="000000"/>
                <w:sz w:val="18"/>
                <w:szCs w:val="18"/>
              </w:rPr>
              <w:t>企业数量</w:t>
            </w:r>
          </w:p>
        </w:tc>
        <w:tc>
          <w:tcPr>
            <w:tcW w:w="1382" w:type="dxa"/>
            <w:vMerge w:val="restart"/>
            <w:vAlign w:val="center"/>
          </w:tcPr>
          <w:p w:rsidR="00D701D1" w:rsidRPr="004A1121" w:rsidRDefault="00D701D1" w:rsidP="003A18C8">
            <w:pPr>
              <w:snapToGrid w:val="0"/>
              <w:jc w:val="center"/>
              <w:rPr>
                <w:color w:val="000000"/>
                <w:sz w:val="18"/>
                <w:szCs w:val="18"/>
              </w:rPr>
            </w:pPr>
            <w:r w:rsidRPr="004A1121">
              <w:rPr>
                <w:rFonts w:hAnsi="宋体"/>
                <w:color w:val="000000"/>
                <w:sz w:val="18"/>
                <w:szCs w:val="18"/>
              </w:rPr>
              <w:t>总设计</w:t>
            </w:r>
          </w:p>
          <w:p w:rsidR="00D701D1" w:rsidRPr="004A1121" w:rsidRDefault="00D701D1" w:rsidP="003A18C8">
            <w:pPr>
              <w:snapToGrid w:val="0"/>
              <w:jc w:val="center"/>
              <w:rPr>
                <w:color w:val="000000"/>
                <w:sz w:val="18"/>
                <w:szCs w:val="18"/>
              </w:rPr>
            </w:pPr>
            <w:r w:rsidRPr="004A1121">
              <w:rPr>
                <w:rFonts w:hAnsi="宋体"/>
                <w:color w:val="000000"/>
                <w:sz w:val="18"/>
                <w:szCs w:val="18"/>
              </w:rPr>
              <w:t>生产能力</w:t>
            </w:r>
          </w:p>
        </w:tc>
      </w:tr>
      <w:tr w:rsidR="00D701D1" w:rsidRPr="004A1121">
        <w:trPr>
          <w:trHeight w:val="454"/>
          <w:jc w:val="center"/>
        </w:trPr>
        <w:tc>
          <w:tcPr>
            <w:tcW w:w="1198" w:type="dxa"/>
            <w:vMerge/>
            <w:tcBorders>
              <w:bottom w:val="single" w:sz="2" w:space="0" w:color="auto"/>
            </w:tcBorders>
            <w:vAlign w:val="center"/>
          </w:tcPr>
          <w:p w:rsidR="00D701D1" w:rsidRPr="004A1121" w:rsidRDefault="00D701D1" w:rsidP="003A18C8">
            <w:pPr>
              <w:snapToGrid w:val="0"/>
              <w:jc w:val="center"/>
              <w:rPr>
                <w:color w:val="000000"/>
                <w:sz w:val="18"/>
                <w:szCs w:val="18"/>
              </w:rPr>
            </w:pPr>
          </w:p>
        </w:tc>
        <w:tc>
          <w:tcPr>
            <w:tcW w:w="1470" w:type="dxa"/>
            <w:vMerge/>
            <w:tcBorders>
              <w:bottom w:val="single" w:sz="2" w:space="0" w:color="auto"/>
            </w:tcBorders>
            <w:vAlign w:val="center"/>
          </w:tcPr>
          <w:p w:rsidR="00D701D1" w:rsidRPr="004A1121" w:rsidRDefault="00D701D1" w:rsidP="003A18C8">
            <w:pPr>
              <w:snapToGrid w:val="0"/>
              <w:jc w:val="center"/>
              <w:rPr>
                <w:color w:val="000000"/>
                <w:sz w:val="18"/>
                <w:szCs w:val="18"/>
              </w:rPr>
            </w:pPr>
          </w:p>
        </w:tc>
        <w:tc>
          <w:tcPr>
            <w:tcW w:w="1680" w:type="dxa"/>
            <w:tcBorders>
              <w:top w:val="single" w:sz="2" w:space="0" w:color="auto"/>
              <w:bottom w:val="single" w:sz="2" w:space="0" w:color="auto"/>
            </w:tcBorders>
            <w:vAlign w:val="center"/>
          </w:tcPr>
          <w:p w:rsidR="00D701D1" w:rsidRPr="004A1121" w:rsidRDefault="00D701D1" w:rsidP="003A18C8">
            <w:pPr>
              <w:snapToGrid w:val="0"/>
              <w:jc w:val="center"/>
              <w:rPr>
                <w:color w:val="000000"/>
                <w:sz w:val="18"/>
                <w:szCs w:val="18"/>
              </w:rPr>
            </w:pPr>
            <w:r w:rsidRPr="004A1121">
              <w:rPr>
                <w:rFonts w:hAnsi="宋体"/>
                <w:color w:val="000000"/>
                <w:sz w:val="18"/>
                <w:szCs w:val="18"/>
              </w:rPr>
              <w:t>普通砂浆量</w:t>
            </w:r>
          </w:p>
        </w:tc>
        <w:tc>
          <w:tcPr>
            <w:tcW w:w="1575" w:type="dxa"/>
            <w:tcBorders>
              <w:top w:val="single" w:sz="2" w:space="0" w:color="auto"/>
              <w:bottom w:val="single" w:sz="2" w:space="0" w:color="auto"/>
            </w:tcBorders>
            <w:vAlign w:val="center"/>
          </w:tcPr>
          <w:p w:rsidR="00D701D1" w:rsidRPr="004A1121" w:rsidRDefault="00D701D1" w:rsidP="003A18C8">
            <w:pPr>
              <w:snapToGrid w:val="0"/>
              <w:jc w:val="center"/>
              <w:rPr>
                <w:color w:val="000000"/>
                <w:sz w:val="18"/>
                <w:szCs w:val="18"/>
              </w:rPr>
            </w:pPr>
            <w:r w:rsidRPr="004A1121">
              <w:rPr>
                <w:rFonts w:hAnsi="宋体"/>
                <w:color w:val="000000"/>
                <w:sz w:val="18"/>
                <w:szCs w:val="18"/>
              </w:rPr>
              <w:t>特种砂浆量</w:t>
            </w:r>
          </w:p>
        </w:tc>
        <w:tc>
          <w:tcPr>
            <w:tcW w:w="1415" w:type="dxa"/>
            <w:vMerge/>
            <w:tcBorders>
              <w:bottom w:val="single" w:sz="2" w:space="0" w:color="auto"/>
            </w:tcBorders>
            <w:vAlign w:val="center"/>
          </w:tcPr>
          <w:p w:rsidR="00D701D1" w:rsidRPr="004A1121" w:rsidRDefault="00D701D1" w:rsidP="003A18C8">
            <w:pPr>
              <w:snapToGrid w:val="0"/>
              <w:jc w:val="center"/>
              <w:rPr>
                <w:color w:val="000000"/>
                <w:sz w:val="18"/>
                <w:szCs w:val="18"/>
              </w:rPr>
            </w:pPr>
          </w:p>
        </w:tc>
        <w:tc>
          <w:tcPr>
            <w:tcW w:w="1382" w:type="dxa"/>
            <w:vMerge/>
            <w:tcBorders>
              <w:bottom w:val="single" w:sz="2" w:space="0" w:color="auto"/>
            </w:tcBorders>
            <w:vAlign w:val="center"/>
          </w:tcPr>
          <w:p w:rsidR="00D701D1" w:rsidRPr="004A1121" w:rsidRDefault="00D701D1" w:rsidP="003A18C8">
            <w:pPr>
              <w:snapToGrid w:val="0"/>
              <w:jc w:val="center"/>
              <w:rPr>
                <w:color w:val="000000"/>
                <w:sz w:val="18"/>
                <w:szCs w:val="18"/>
              </w:rPr>
            </w:pPr>
          </w:p>
        </w:tc>
      </w:tr>
      <w:tr w:rsidR="00D701D1" w:rsidRPr="004A1121">
        <w:trPr>
          <w:trHeight w:val="454"/>
          <w:jc w:val="center"/>
        </w:trPr>
        <w:tc>
          <w:tcPr>
            <w:tcW w:w="1198" w:type="dxa"/>
            <w:tcBorders>
              <w:top w:val="single" w:sz="2" w:space="0" w:color="auto"/>
              <w:bottom w:val="nil"/>
            </w:tcBorders>
            <w:vAlign w:val="center"/>
          </w:tcPr>
          <w:p w:rsidR="00D701D1" w:rsidRPr="004A1121" w:rsidRDefault="00D701D1" w:rsidP="003A18C8">
            <w:pPr>
              <w:snapToGrid w:val="0"/>
              <w:jc w:val="center"/>
              <w:rPr>
                <w:color w:val="000000"/>
                <w:sz w:val="18"/>
                <w:szCs w:val="18"/>
              </w:rPr>
            </w:pPr>
            <w:r w:rsidRPr="004A1121">
              <w:rPr>
                <w:color w:val="000000"/>
                <w:sz w:val="18"/>
                <w:szCs w:val="18"/>
              </w:rPr>
              <w:t>2009</w:t>
            </w:r>
            <w:r w:rsidRPr="004A1121">
              <w:rPr>
                <w:rFonts w:hAnsi="宋体"/>
                <w:color w:val="000000"/>
                <w:sz w:val="18"/>
                <w:szCs w:val="18"/>
              </w:rPr>
              <w:t>年</w:t>
            </w:r>
          </w:p>
        </w:tc>
        <w:tc>
          <w:tcPr>
            <w:tcW w:w="1470" w:type="dxa"/>
            <w:tcBorders>
              <w:top w:val="single" w:sz="2" w:space="0" w:color="auto"/>
              <w:bottom w:val="nil"/>
            </w:tcBorders>
            <w:vAlign w:val="center"/>
          </w:tcPr>
          <w:p w:rsidR="00D701D1" w:rsidRPr="004A1121" w:rsidRDefault="00D701D1" w:rsidP="003A18C8">
            <w:pPr>
              <w:snapToGrid w:val="0"/>
              <w:jc w:val="center"/>
              <w:rPr>
                <w:color w:val="000000"/>
                <w:sz w:val="18"/>
                <w:szCs w:val="18"/>
              </w:rPr>
            </w:pPr>
            <w:r w:rsidRPr="004A1121">
              <w:rPr>
                <w:color w:val="000000"/>
                <w:sz w:val="18"/>
                <w:szCs w:val="18"/>
              </w:rPr>
              <w:t>15.05</w:t>
            </w:r>
          </w:p>
        </w:tc>
        <w:tc>
          <w:tcPr>
            <w:tcW w:w="1680" w:type="dxa"/>
            <w:tcBorders>
              <w:top w:val="single" w:sz="2" w:space="0" w:color="auto"/>
              <w:bottom w:val="nil"/>
            </w:tcBorders>
            <w:vAlign w:val="center"/>
          </w:tcPr>
          <w:p w:rsidR="00D701D1" w:rsidRPr="004A1121" w:rsidRDefault="00D701D1" w:rsidP="003A18C8">
            <w:pPr>
              <w:snapToGrid w:val="0"/>
              <w:jc w:val="center"/>
              <w:rPr>
                <w:color w:val="000000"/>
                <w:sz w:val="18"/>
                <w:szCs w:val="18"/>
              </w:rPr>
            </w:pPr>
          </w:p>
        </w:tc>
        <w:tc>
          <w:tcPr>
            <w:tcW w:w="1575" w:type="dxa"/>
            <w:tcBorders>
              <w:top w:val="single" w:sz="2" w:space="0" w:color="auto"/>
              <w:bottom w:val="nil"/>
            </w:tcBorders>
            <w:vAlign w:val="center"/>
          </w:tcPr>
          <w:p w:rsidR="00D701D1" w:rsidRPr="004A1121" w:rsidRDefault="00D701D1" w:rsidP="003A18C8">
            <w:pPr>
              <w:snapToGrid w:val="0"/>
              <w:jc w:val="center"/>
              <w:rPr>
                <w:color w:val="000000"/>
                <w:sz w:val="18"/>
                <w:szCs w:val="18"/>
              </w:rPr>
            </w:pPr>
          </w:p>
        </w:tc>
        <w:tc>
          <w:tcPr>
            <w:tcW w:w="1415" w:type="dxa"/>
            <w:tcBorders>
              <w:top w:val="single" w:sz="2" w:space="0" w:color="auto"/>
              <w:bottom w:val="nil"/>
            </w:tcBorders>
            <w:vAlign w:val="center"/>
          </w:tcPr>
          <w:p w:rsidR="00D701D1" w:rsidRPr="004A1121" w:rsidRDefault="00D701D1" w:rsidP="003A18C8">
            <w:pPr>
              <w:snapToGrid w:val="0"/>
              <w:jc w:val="center"/>
              <w:rPr>
                <w:color w:val="000000"/>
                <w:sz w:val="18"/>
                <w:szCs w:val="18"/>
              </w:rPr>
            </w:pPr>
            <w:r w:rsidRPr="004A1121">
              <w:rPr>
                <w:color w:val="000000"/>
                <w:sz w:val="18"/>
                <w:szCs w:val="18"/>
              </w:rPr>
              <w:t>6</w:t>
            </w:r>
          </w:p>
        </w:tc>
        <w:tc>
          <w:tcPr>
            <w:tcW w:w="1382" w:type="dxa"/>
            <w:tcBorders>
              <w:top w:val="single" w:sz="2" w:space="0" w:color="auto"/>
              <w:bottom w:val="nil"/>
            </w:tcBorders>
            <w:vAlign w:val="center"/>
          </w:tcPr>
          <w:p w:rsidR="00D701D1" w:rsidRPr="004A1121" w:rsidRDefault="00D701D1" w:rsidP="003A18C8">
            <w:pPr>
              <w:snapToGrid w:val="0"/>
              <w:jc w:val="center"/>
              <w:rPr>
                <w:color w:val="000000"/>
                <w:sz w:val="18"/>
                <w:szCs w:val="18"/>
              </w:rPr>
            </w:pPr>
            <w:r w:rsidRPr="004A1121">
              <w:rPr>
                <w:color w:val="000000"/>
                <w:sz w:val="18"/>
                <w:szCs w:val="18"/>
              </w:rPr>
              <w:t>230</w:t>
            </w:r>
          </w:p>
        </w:tc>
      </w:tr>
      <w:tr w:rsidR="00D701D1" w:rsidRPr="004A1121">
        <w:trPr>
          <w:trHeight w:val="454"/>
          <w:jc w:val="center"/>
        </w:trPr>
        <w:tc>
          <w:tcPr>
            <w:tcW w:w="1198" w:type="dxa"/>
            <w:tcBorders>
              <w:top w:val="nil"/>
            </w:tcBorders>
            <w:vAlign w:val="center"/>
          </w:tcPr>
          <w:p w:rsidR="00D701D1" w:rsidRPr="004A1121" w:rsidRDefault="00D701D1" w:rsidP="003A18C8">
            <w:pPr>
              <w:snapToGrid w:val="0"/>
              <w:jc w:val="center"/>
              <w:rPr>
                <w:color w:val="000000"/>
                <w:sz w:val="18"/>
                <w:szCs w:val="18"/>
              </w:rPr>
            </w:pPr>
            <w:r w:rsidRPr="004A1121">
              <w:rPr>
                <w:color w:val="000000"/>
                <w:sz w:val="18"/>
                <w:szCs w:val="18"/>
              </w:rPr>
              <w:t>2010</w:t>
            </w:r>
            <w:r w:rsidRPr="004A1121">
              <w:rPr>
                <w:rFonts w:hAnsi="宋体"/>
                <w:color w:val="000000"/>
                <w:sz w:val="18"/>
                <w:szCs w:val="18"/>
              </w:rPr>
              <w:t>年</w:t>
            </w:r>
          </w:p>
        </w:tc>
        <w:tc>
          <w:tcPr>
            <w:tcW w:w="1470" w:type="dxa"/>
            <w:tcBorders>
              <w:top w:val="nil"/>
            </w:tcBorders>
            <w:vAlign w:val="center"/>
          </w:tcPr>
          <w:p w:rsidR="00D701D1" w:rsidRPr="004A1121" w:rsidRDefault="00D701D1" w:rsidP="003A18C8">
            <w:pPr>
              <w:snapToGrid w:val="0"/>
              <w:jc w:val="center"/>
              <w:rPr>
                <w:color w:val="000000"/>
                <w:sz w:val="18"/>
                <w:szCs w:val="18"/>
              </w:rPr>
            </w:pPr>
            <w:r w:rsidRPr="004A1121">
              <w:rPr>
                <w:color w:val="000000"/>
                <w:sz w:val="18"/>
                <w:szCs w:val="18"/>
              </w:rPr>
              <w:t>18</w:t>
            </w:r>
          </w:p>
        </w:tc>
        <w:tc>
          <w:tcPr>
            <w:tcW w:w="1680" w:type="dxa"/>
            <w:tcBorders>
              <w:top w:val="nil"/>
            </w:tcBorders>
            <w:vAlign w:val="center"/>
          </w:tcPr>
          <w:p w:rsidR="00D701D1" w:rsidRPr="004A1121" w:rsidRDefault="00D701D1" w:rsidP="003A18C8">
            <w:pPr>
              <w:snapToGrid w:val="0"/>
              <w:jc w:val="center"/>
              <w:rPr>
                <w:color w:val="000000"/>
                <w:sz w:val="18"/>
                <w:szCs w:val="18"/>
              </w:rPr>
            </w:pPr>
            <w:r w:rsidRPr="004A1121">
              <w:rPr>
                <w:color w:val="000000"/>
                <w:sz w:val="18"/>
                <w:szCs w:val="18"/>
              </w:rPr>
              <w:t>12</w:t>
            </w:r>
          </w:p>
        </w:tc>
        <w:tc>
          <w:tcPr>
            <w:tcW w:w="1575" w:type="dxa"/>
            <w:tcBorders>
              <w:top w:val="nil"/>
            </w:tcBorders>
            <w:vAlign w:val="center"/>
          </w:tcPr>
          <w:p w:rsidR="00D701D1" w:rsidRPr="004A1121" w:rsidRDefault="00D701D1" w:rsidP="003A18C8">
            <w:pPr>
              <w:snapToGrid w:val="0"/>
              <w:jc w:val="center"/>
              <w:rPr>
                <w:color w:val="000000"/>
                <w:sz w:val="18"/>
                <w:szCs w:val="18"/>
              </w:rPr>
            </w:pPr>
            <w:r w:rsidRPr="004A1121">
              <w:rPr>
                <w:color w:val="000000"/>
                <w:sz w:val="18"/>
                <w:szCs w:val="18"/>
              </w:rPr>
              <w:t>6</w:t>
            </w:r>
          </w:p>
        </w:tc>
        <w:tc>
          <w:tcPr>
            <w:tcW w:w="1415" w:type="dxa"/>
            <w:tcBorders>
              <w:top w:val="nil"/>
            </w:tcBorders>
            <w:vAlign w:val="center"/>
          </w:tcPr>
          <w:p w:rsidR="00D701D1" w:rsidRPr="004A1121" w:rsidRDefault="00D701D1" w:rsidP="003A18C8">
            <w:pPr>
              <w:snapToGrid w:val="0"/>
              <w:jc w:val="center"/>
              <w:rPr>
                <w:color w:val="000000"/>
                <w:sz w:val="18"/>
                <w:szCs w:val="18"/>
              </w:rPr>
            </w:pPr>
            <w:r w:rsidRPr="004A1121">
              <w:rPr>
                <w:color w:val="000000"/>
                <w:sz w:val="18"/>
                <w:szCs w:val="18"/>
              </w:rPr>
              <w:t>11</w:t>
            </w:r>
          </w:p>
        </w:tc>
        <w:tc>
          <w:tcPr>
            <w:tcW w:w="1382" w:type="dxa"/>
            <w:tcBorders>
              <w:top w:val="nil"/>
            </w:tcBorders>
            <w:vAlign w:val="center"/>
          </w:tcPr>
          <w:p w:rsidR="00D701D1" w:rsidRPr="004A1121" w:rsidRDefault="00D701D1" w:rsidP="003A18C8">
            <w:pPr>
              <w:snapToGrid w:val="0"/>
              <w:jc w:val="center"/>
              <w:rPr>
                <w:color w:val="000000"/>
                <w:sz w:val="18"/>
                <w:szCs w:val="18"/>
              </w:rPr>
            </w:pPr>
            <w:r w:rsidRPr="004A1121">
              <w:rPr>
                <w:color w:val="000000"/>
                <w:sz w:val="18"/>
                <w:szCs w:val="18"/>
              </w:rPr>
              <w:t>380</w:t>
            </w:r>
          </w:p>
        </w:tc>
      </w:tr>
      <w:tr w:rsidR="00D701D1" w:rsidRPr="004A1121">
        <w:trPr>
          <w:trHeight w:val="454"/>
          <w:jc w:val="center"/>
        </w:trPr>
        <w:tc>
          <w:tcPr>
            <w:tcW w:w="1198" w:type="dxa"/>
            <w:vAlign w:val="center"/>
          </w:tcPr>
          <w:p w:rsidR="00D701D1" w:rsidRPr="004A1121" w:rsidRDefault="00D701D1" w:rsidP="003A18C8">
            <w:pPr>
              <w:snapToGrid w:val="0"/>
              <w:jc w:val="center"/>
              <w:rPr>
                <w:color w:val="000000"/>
                <w:sz w:val="18"/>
                <w:szCs w:val="18"/>
              </w:rPr>
            </w:pPr>
            <w:r w:rsidRPr="004A1121">
              <w:rPr>
                <w:color w:val="000000"/>
                <w:sz w:val="18"/>
                <w:szCs w:val="18"/>
              </w:rPr>
              <w:t>2011</w:t>
            </w:r>
            <w:r w:rsidRPr="004A1121">
              <w:rPr>
                <w:rFonts w:hAnsi="宋体"/>
                <w:color w:val="000000"/>
                <w:sz w:val="18"/>
                <w:szCs w:val="18"/>
              </w:rPr>
              <w:t>年</w:t>
            </w:r>
          </w:p>
        </w:tc>
        <w:tc>
          <w:tcPr>
            <w:tcW w:w="1470" w:type="dxa"/>
            <w:vAlign w:val="center"/>
          </w:tcPr>
          <w:p w:rsidR="00D701D1" w:rsidRPr="004A1121" w:rsidRDefault="00D701D1" w:rsidP="003A18C8">
            <w:pPr>
              <w:snapToGrid w:val="0"/>
              <w:jc w:val="center"/>
              <w:rPr>
                <w:color w:val="000000"/>
                <w:sz w:val="18"/>
                <w:szCs w:val="18"/>
              </w:rPr>
            </w:pPr>
            <w:r w:rsidRPr="004A1121">
              <w:rPr>
                <w:color w:val="000000"/>
                <w:sz w:val="18"/>
                <w:szCs w:val="18"/>
              </w:rPr>
              <w:t>60</w:t>
            </w:r>
          </w:p>
        </w:tc>
        <w:tc>
          <w:tcPr>
            <w:tcW w:w="1680" w:type="dxa"/>
            <w:vAlign w:val="center"/>
          </w:tcPr>
          <w:p w:rsidR="00D701D1" w:rsidRPr="004A1121" w:rsidRDefault="00D701D1" w:rsidP="003A18C8">
            <w:pPr>
              <w:snapToGrid w:val="0"/>
              <w:jc w:val="center"/>
              <w:rPr>
                <w:color w:val="000000"/>
                <w:sz w:val="18"/>
                <w:szCs w:val="18"/>
              </w:rPr>
            </w:pPr>
            <w:r w:rsidRPr="004A1121">
              <w:rPr>
                <w:color w:val="000000"/>
                <w:sz w:val="18"/>
                <w:szCs w:val="18"/>
              </w:rPr>
              <w:t>40</w:t>
            </w:r>
          </w:p>
        </w:tc>
        <w:tc>
          <w:tcPr>
            <w:tcW w:w="1575" w:type="dxa"/>
            <w:vAlign w:val="center"/>
          </w:tcPr>
          <w:p w:rsidR="00D701D1" w:rsidRPr="004A1121" w:rsidRDefault="00D701D1" w:rsidP="003A18C8">
            <w:pPr>
              <w:snapToGrid w:val="0"/>
              <w:jc w:val="center"/>
              <w:rPr>
                <w:color w:val="000000"/>
                <w:sz w:val="18"/>
                <w:szCs w:val="18"/>
              </w:rPr>
            </w:pPr>
            <w:r w:rsidRPr="004A1121">
              <w:rPr>
                <w:color w:val="000000"/>
                <w:sz w:val="18"/>
                <w:szCs w:val="18"/>
              </w:rPr>
              <w:t>20</w:t>
            </w:r>
          </w:p>
        </w:tc>
        <w:tc>
          <w:tcPr>
            <w:tcW w:w="1415" w:type="dxa"/>
            <w:vAlign w:val="center"/>
          </w:tcPr>
          <w:p w:rsidR="00D701D1" w:rsidRPr="004A1121" w:rsidRDefault="00D701D1" w:rsidP="003A18C8">
            <w:pPr>
              <w:snapToGrid w:val="0"/>
              <w:jc w:val="center"/>
              <w:rPr>
                <w:color w:val="000000"/>
                <w:sz w:val="18"/>
                <w:szCs w:val="18"/>
              </w:rPr>
            </w:pPr>
            <w:r w:rsidRPr="004A1121">
              <w:rPr>
                <w:color w:val="000000"/>
                <w:sz w:val="18"/>
                <w:szCs w:val="18"/>
              </w:rPr>
              <w:t>12</w:t>
            </w:r>
          </w:p>
        </w:tc>
        <w:tc>
          <w:tcPr>
            <w:tcW w:w="1382" w:type="dxa"/>
            <w:vAlign w:val="center"/>
          </w:tcPr>
          <w:p w:rsidR="00D701D1" w:rsidRPr="004A1121" w:rsidRDefault="00D701D1" w:rsidP="003A18C8">
            <w:pPr>
              <w:snapToGrid w:val="0"/>
              <w:jc w:val="center"/>
              <w:rPr>
                <w:color w:val="000000"/>
                <w:sz w:val="18"/>
                <w:szCs w:val="18"/>
              </w:rPr>
            </w:pPr>
            <w:r w:rsidRPr="004A1121">
              <w:rPr>
                <w:color w:val="000000"/>
                <w:sz w:val="18"/>
                <w:szCs w:val="18"/>
              </w:rPr>
              <w:t>410</w:t>
            </w:r>
          </w:p>
        </w:tc>
      </w:tr>
      <w:tr w:rsidR="00D701D1" w:rsidRPr="004A1121">
        <w:trPr>
          <w:trHeight w:val="454"/>
          <w:jc w:val="center"/>
        </w:trPr>
        <w:tc>
          <w:tcPr>
            <w:tcW w:w="1198" w:type="dxa"/>
            <w:vAlign w:val="center"/>
          </w:tcPr>
          <w:p w:rsidR="00D701D1" w:rsidRPr="004A1121" w:rsidRDefault="00D701D1" w:rsidP="003A18C8">
            <w:pPr>
              <w:snapToGrid w:val="0"/>
              <w:jc w:val="center"/>
              <w:rPr>
                <w:color w:val="000000"/>
                <w:sz w:val="18"/>
                <w:szCs w:val="18"/>
              </w:rPr>
            </w:pPr>
            <w:r w:rsidRPr="004A1121">
              <w:rPr>
                <w:color w:val="000000"/>
                <w:sz w:val="18"/>
                <w:szCs w:val="18"/>
              </w:rPr>
              <w:t>2012</w:t>
            </w:r>
            <w:r w:rsidRPr="004A1121">
              <w:rPr>
                <w:rFonts w:hAnsi="宋体"/>
                <w:color w:val="000000"/>
                <w:sz w:val="18"/>
                <w:szCs w:val="18"/>
              </w:rPr>
              <w:t>年</w:t>
            </w:r>
          </w:p>
        </w:tc>
        <w:tc>
          <w:tcPr>
            <w:tcW w:w="1470" w:type="dxa"/>
            <w:vAlign w:val="center"/>
          </w:tcPr>
          <w:p w:rsidR="00D701D1" w:rsidRPr="004A1121" w:rsidRDefault="00D701D1" w:rsidP="003A18C8">
            <w:pPr>
              <w:snapToGrid w:val="0"/>
              <w:jc w:val="center"/>
              <w:rPr>
                <w:color w:val="000000"/>
                <w:sz w:val="18"/>
                <w:szCs w:val="18"/>
              </w:rPr>
            </w:pPr>
            <w:r w:rsidRPr="004A1121">
              <w:rPr>
                <w:color w:val="000000"/>
                <w:sz w:val="18"/>
                <w:szCs w:val="18"/>
              </w:rPr>
              <w:t>100</w:t>
            </w:r>
          </w:p>
        </w:tc>
        <w:tc>
          <w:tcPr>
            <w:tcW w:w="1680" w:type="dxa"/>
            <w:vAlign w:val="center"/>
          </w:tcPr>
          <w:p w:rsidR="00D701D1" w:rsidRPr="004A1121" w:rsidRDefault="00D701D1" w:rsidP="003A18C8">
            <w:pPr>
              <w:snapToGrid w:val="0"/>
              <w:jc w:val="center"/>
              <w:rPr>
                <w:color w:val="000000"/>
                <w:sz w:val="18"/>
                <w:szCs w:val="18"/>
              </w:rPr>
            </w:pPr>
            <w:r w:rsidRPr="004A1121">
              <w:rPr>
                <w:color w:val="000000"/>
                <w:sz w:val="18"/>
                <w:szCs w:val="18"/>
              </w:rPr>
              <w:t>65</w:t>
            </w:r>
          </w:p>
        </w:tc>
        <w:tc>
          <w:tcPr>
            <w:tcW w:w="1575" w:type="dxa"/>
            <w:vAlign w:val="center"/>
          </w:tcPr>
          <w:p w:rsidR="00D701D1" w:rsidRPr="004A1121" w:rsidRDefault="00D701D1" w:rsidP="003A18C8">
            <w:pPr>
              <w:snapToGrid w:val="0"/>
              <w:jc w:val="center"/>
              <w:rPr>
                <w:color w:val="000000"/>
                <w:sz w:val="18"/>
                <w:szCs w:val="18"/>
              </w:rPr>
            </w:pPr>
            <w:r w:rsidRPr="004A1121">
              <w:rPr>
                <w:color w:val="000000"/>
                <w:sz w:val="18"/>
                <w:szCs w:val="18"/>
              </w:rPr>
              <w:t>35</w:t>
            </w:r>
          </w:p>
        </w:tc>
        <w:tc>
          <w:tcPr>
            <w:tcW w:w="1415" w:type="dxa"/>
            <w:vAlign w:val="center"/>
          </w:tcPr>
          <w:p w:rsidR="00D701D1" w:rsidRPr="004A1121" w:rsidRDefault="00D701D1" w:rsidP="003A18C8">
            <w:pPr>
              <w:snapToGrid w:val="0"/>
              <w:jc w:val="center"/>
              <w:rPr>
                <w:color w:val="000000"/>
                <w:sz w:val="18"/>
                <w:szCs w:val="18"/>
              </w:rPr>
            </w:pPr>
            <w:r w:rsidRPr="004A1121">
              <w:rPr>
                <w:color w:val="000000"/>
                <w:sz w:val="18"/>
                <w:szCs w:val="18"/>
              </w:rPr>
              <w:t>13</w:t>
            </w:r>
          </w:p>
        </w:tc>
        <w:tc>
          <w:tcPr>
            <w:tcW w:w="1382" w:type="dxa"/>
            <w:vAlign w:val="center"/>
          </w:tcPr>
          <w:p w:rsidR="00D701D1" w:rsidRPr="004A1121" w:rsidRDefault="00D701D1" w:rsidP="003A18C8">
            <w:pPr>
              <w:snapToGrid w:val="0"/>
              <w:jc w:val="center"/>
              <w:rPr>
                <w:color w:val="000000"/>
                <w:sz w:val="18"/>
                <w:szCs w:val="18"/>
              </w:rPr>
            </w:pPr>
            <w:r w:rsidRPr="004A1121">
              <w:rPr>
                <w:color w:val="000000"/>
                <w:sz w:val="18"/>
                <w:szCs w:val="18"/>
              </w:rPr>
              <w:t>430</w:t>
            </w:r>
          </w:p>
        </w:tc>
      </w:tr>
      <w:tr w:rsidR="00D701D1" w:rsidRPr="004A1121">
        <w:trPr>
          <w:trHeight w:val="454"/>
          <w:jc w:val="center"/>
        </w:trPr>
        <w:tc>
          <w:tcPr>
            <w:tcW w:w="1198" w:type="dxa"/>
            <w:vAlign w:val="center"/>
          </w:tcPr>
          <w:p w:rsidR="00D701D1" w:rsidRPr="004A1121" w:rsidRDefault="00D701D1" w:rsidP="003A18C8">
            <w:pPr>
              <w:snapToGrid w:val="0"/>
              <w:jc w:val="center"/>
              <w:rPr>
                <w:color w:val="000000"/>
                <w:sz w:val="18"/>
                <w:szCs w:val="18"/>
              </w:rPr>
            </w:pPr>
            <w:r w:rsidRPr="004A1121">
              <w:rPr>
                <w:color w:val="000000"/>
                <w:sz w:val="18"/>
                <w:szCs w:val="18"/>
              </w:rPr>
              <w:t>2013</w:t>
            </w:r>
            <w:r w:rsidRPr="004A1121">
              <w:rPr>
                <w:rFonts w:hAnsi="宋体"/>
                <w:color w:val="000000"/>
                <w:sz w:val="18"/>
                <w:szCs w:val="18"/>
              </w:rPr>
              <w:t>年</w:t>
            </w:r>
          </w:p>
        </w:tc>
        <w:tc>
          <w:tcPr>
            <w:tcW w:w="1470" w:type="dxa"/>
            <w:vAlign w:val="center"/>
          </w:tcPr>
          <w:p w:rsidR="00D701D1" w:rsidRPr="004A1121" w:rsidRDefault="00D701D1" w:rsidP="003A18C8">
            <w:pPr>
              <w:snapToGrid w:val="0"/>
              <w:jc w:val="center"/>
              <w:rPr>
                <w:color w:val="000000"/>
                <w:sz w:val="18"/>
                <w:szCs w:val="18"/>
              </w:rPr>
            </w:pPr>
            <w:r w:rsidRPr="004A1121">
              <w:rPr>
                <w:color w:val="000000"/>
                <w:sz w:val="18"/>
                <w:szCs w:val="18"/>
              </w:rPr>
              <w:t>150</w:t>
            </w:r>
          </w:p>
        </w:tc>
        <w:tc>
          <w:tcPr>
            <w:tcW w:w="1680" w:type="dxa"/>
            <w:vAlign w:val="center"/>
          </w:tcPr>
          <w:p w:rsidR="00D701D1" w:rsidRPr="004A1121" w:rsidRDefault="00D701D1" w:rsidP="003A18C8">
            <w:pPr>
              <w:snapToGrid w:val="0"/>
              <w:jc w:val="center"/>
              <w:rPr>
                <w:color w:val="000000"/>
                <w:sz w:val="18"/>
                <w:szCs w:val="18"/>
              </w:rPr>
            </w:pPr>
            <w:r w:rsidRPr="004A1121">
              <w:rPr>
                <w:color w:val="000000"/>
                <w:sz w:val="18"/>
                <w:szCs w:val="18"/>
              </w:rPr>
              <w:t>100</w:t>
            </w:r>
          </w:p>
        </w:tc>
        <w:tc>
          <w:tcPr>
            <w:tcW w:w="1575" w:type="dxa"/>
            <w:vAlign w:val="center"/>
          </w:tcPr>
          <w:p w:rsidR="00D701D1" w:rsidRPr="004A1121" w:rsidRDefault="00D701D1" w:rsidP="003A18C8">
            <w:pPr>
              <w:snapToGrid w:val="0"/>
              <w:jc w:val="center"/>
              <w:rPr>
                <w:color w:val="000000"/>
                <w:sz w:val="18"/>
                <w:szCs w:val="18"/>
              </w:rPr>
            </w:pPr>
            <w:r w:rsidRPr="004A1121">
              <w:rPr>
                <w:color w:val="000000"/>
                <w:sz w:val="18"/>
                <w:szCs w:val="18"/>
              </w:rPr>
              <w:t>50</w:t>
            </w:r>
          </w:p>
        </w:tc>
        <w:tc>
          <w:tcPr>
            <w:tcW w:w="1415" w:type="dxa"/>
            <w:vAlign w:val="center"/>
          </w:tcPr>
          <w:p w:rsidR="00D701D1" w:rsidRPr="004A1121" w:rsidRDefault="00D701D1" w:rsidP="003A18C8">
            <w:pPr>
              <w:snapToGrid w:val="0"/>
              <w:jc w:val="center"/>
              <w:rPr>
                <w:color w:val="000000"/>
                <w:sz w:val="18"/>
                <w:szCs w:val="18"/>
              </w:rPr>
            </w:pPr>
            <w:r w:rsidRPr="004A1121">
              <w:rPr>
                <w:color w:val="000000"/>
                <w:sz w:val="18"/>
                <w:szCs w:val="18"/>
              </w:rPr>
              <w:t>14</w:t>
            </w:r>
          </w:p>
        </w:tc>
        <w:tc>
          <w:tcPr>
            <w:tcW w:w="1382" w:type="dxa"/>
            <w:vAlign w:val="center"/>
          </w:tcPr>
          <w:p w:rsidR="00D701D1" w:rsidRPr="004A1121" w:rsidRDefault="00D701D1" w:rsidP="003A18C8">
            <w:pPr>
              <w:snapToGrid w:val="0"/>
              <w:jc w:val="center"/>
              <w:rPr>
                <w:color w:val="000000"/>
                <w:sz w:val="18"/>
                <w:szCs w:val="18"/>
              </w:rPr>
            </w:pPr>
            <w:r w:rsidRPr="004A1121">
              <w:rPr>
                <w:color w:val="000000"/>
                <w:sz w:val="18"/>
                <w:szCs w:val="18"/>
              </w:rPr>
              <w:t>450</w:t>
            </w:r>
          </w:p>
        </w:tc>
      </w:tr>
      <w:tr w:rsidR="00D701D1" w:rsidRPr="004A1121">
        <w:trPr>
          <w:trHeight w:val="454"/>
          <w:jc w:val="center"/>
        </w:trPr>
        <w:tc>
          <w:tcPr>
            <w:tcW w:w="1198" w:type="dxa"/>
            <w:vAlign w:val="center"/>
          </w:tcPr>
          <w:p w:rsidR="00D701D1" w:rsidRPr="004A1121" w:rsidRDefault="00D701D1" w:rsidP="003A18C8">
            <w:pPr>
              <w:snapToGrid w:val="0"/>
              <w:jc w:val="center"/>
              <w:rPr>
                <w:color w:val="000000"/>
                <w:sz w:val="18"/>
                <w:szCs w:val="18"/>
              </w:rPr>
            </w:pPr>
            <w:r w:rsidRPr="004A1121">
              <w:rPr>
                <w:color w:val="000000"/>
                <w:sz w:val="18"/>
                <w:szCs w:val="18"/>
              </w:rPr>
              <w:t>2014</w:t>
            </w:r>
            <w:r w:rsidRPr="004A1121">
              <w:rPr>
                <w:rFonts w:hAnsi="宋体"/>
                <w:color w:val="000000"/>
                <w:sz w:val="18"/>
                <w:szCs w:val="18"/>
              </w:rPr>
              <w:t>年</w:t>
            </w:r>
          </w:p>
        </w:tc>
        <w:tc>
          <w:tcPr>
            <w:tcW w:w="1470" w:type="dxa"/>
            <w:vAlign w:val="center"/>
          </w:tcPr>
          <w:p w:rsidR="00D701D1" w:rsidRPr="004A1121" w:rsidRDefault="00D701D1" w:rsidP="003A18C8">
            <w:pPr>
              <w:snapToGrid w:val="0"/>
              <w:jc w:val="center"/>
              <w:rPr>
                <w:color w:val="000000"/>
                <w:sz w:val="18"/>
                <w:szCs w:val="18"/>
              </w:rPr>
            </w:pPr>
            <w:r w:rsidRPr="004A1121">
              <w:rPr>
                <w:color w:val="000000"/>
                <w:sz w:val="18"/>
                <w:szCs w:val="18"/>
              </w:rPr>
              <w:t>200</w:t>
            </w:r>
          </w:p>
        </w:tc>
        <w:tc>
          <w:tcPr>
            <w:tcW w:w="1680" w:type="dxa"/>
            <w:vAlign w:val="center"/>
          </w:tcPr>
          <w:p w:rsidR="00D701D1" w:rsidRPr="004A1121" w:rsidRDefault="00D701D1" w:rsidP="003A18C8">
            <w:pPr>
              <w:snapToGrid w:val="0"/>
              <w:jc w:val="center"/>
              <w:rPr>
                <w:color w:val="000000"/>
                <w:sz w:val="18"/>
                <w:szCs w:val="18"/>
              </w:rPr>
            </w:pPr>
            <w:r w:rsidRPr="004A1121">
              <w:rPr>
                <w:color w:val="000000"/>
                <w:sz w:val="18"/>
                <w:szCs w:val="18"/>
              </w:rPr>
              <w:t>130</w:t>
            </w:r>
          </w:p>
        </w:tc>
        <w:tc>
          <w:tcPr>
            <w:tcW w:w="1575" w:type="dxa"/>
            <w:vAlign w:val="center"/>
          </w:tcPr>
          <w:p w:rsidR="00D701D1" w:rsidRPr="004A1121" w:rsidRDefault="00D701D1" w:rsidP="003A18C8">
            <w:pPr>
              <w:snapToGrid w:val="0"/>
              <w:jc w:val="center"/>
              <w:rPr>
                <w:color w:val="000000"/>
                <w:sz w:val="18"/>
                <w:szCs w:val="18"/>
              </w:rPr>
            </w:pPr>
            <w:r w:rsidRPr="004A1121">
              <w:rPr>
                <w:color w:val="000000"/>
                <w:sz w:val="18"/>
                <w:szCs w:val="18"/>
              </w:rPr>
              <w:t>70</w:t>
            </w:r>
          </w:p>
        </w:tc>
        <w:tc>
          <w:tcPr>
            <w:tcW w:w="1415" w:type="dxa"/>
            <w:vAlign w:val="center"/>
          </w:tcPr>
          <w:p w:rsidR="00D701D1" w:rsidRPr="004A1121" w:rsidRDefault="00D701D1" w:rsidP="003A18C8">
            <w:pPr>
              <w:snapToGrid w:val="0"/>
              <w:jc w:val="center"/>
              <w:rPr>
                <w:color w:val="000000"/>
                <w:sz w:val="18"/>
                <w:szCs w:val="18"/>
              </w:rPr>
            </w:pPr>
            <w:r w:rsidRPr="004A1121">
              <w:rPr>
                <w:color w:val="000000"/>
                <w:sz w:val="18"/>
                <w:szCs w:val="18"/>
              </w:rPr>
              <w:t>15</w:t>
            </w:r>
          </w:p>
        </w:tc>
        <w:tc>
          <w:tcPr>
            <w:tcW w:w="1382" w:type="dxa"/>
            <w:vAlign w:val="center"/>
          </w:tcPr>
          <w:p w:rsidR="00D701D1" w:rsidRPr="004A1121" w:rsidRDefault="00D701D1" w:rsidP="003A18C8">
            <w:pPr>
              <w:snapToGrid w:val="0"/>
              <w:jc w:val="center"/>
              <w:rPr>
                <w:color w:val="000000"/>
                <w:sz w:val="18"/>
                <w:szCs w:val="18"/>
              </w:rPr>
            </w:pPr>
            <w:r w:rsidRPr="004A1121">
              <w:rPr>
                <w:color w:val="000000"/>
                <w:sz w:val="18"/>
                <w:szCs w:val="18"/>
              </w:rPr>
              <w:t>470</w:t>
            </w:r>
          </w:p>
        </w:tc>
      </w:tr>
      <w:tr w:rsidR="00D701D1" w:rsidRPr="004A1121">
        <w:trPr>
          <w:trHeight w:val="454"/>
          <w:jc w:val="center"/>
        </w:trPr>
        <w:tc>
          <w:tcPr>
            <w:tcW w:w="1198" w:type="dxa"/>
            <w:vAlign w:val="center"/>
          </w:tcPr>
          <w:p w:rsidR="00D701D1" w:rsidRPr="004A1121" w:rsidRDefault="00D701D1" w:rsidP="003A18C8">
            <w:pPr>
              <w:snapToGrid w:val="0"/>
              <w:jc w:val="center"/>
              <w:rPr>
                <w:color w:val="000000"/>
                <w:sz w:val="18"/>
                <w:szCs w:val="18"/>
              </w:rPr>
            </w:pPr>
            <w:r w:rsidRPr="004A1121">
              <w:rPr>
                <w:color w:val="000000"/>
                <w:sz w:val="18"/>
                <w:szCs w:val="18"/>
              </w:rPr>
              <w:t>2015</w:t>
            </w:r>
            <w:r w:rsidRPr="004A1121">
              <w:rPr>
                <w:rFonts w:hAnsi="宋体"/>
                <w:color w:val="000000"/>
                <w:sz w:val="18"/>
                <w:szCs w:val="18"/>
              </w:rPr>
              <w:t>年</w:t>
            </w:r>
          </w:p>
        </w:tc>
        <w:tc>
          <w:tcPr>
            <w:tcW w:w="1470" w:type="dxa"/>
            <w:vAlign w:val="center"/>
          </w:tcPr>
          <w:p w:rsidR="00D701D1" w:rsidRPr="004A1121" w:rsidRDefault="00D701D1" w:rsidP="003A18C8">
            <w:pPr>
              <w:snapToGrid w:val="0"/>
              <w:jc w:val="center"/>
              <w:rPr>
                <w:color w:val="000000"/>
                <w:sz w:val="18"/>
                <w:szCs w:val="18"/>
              </w:rPr>
            </w:pPr>
            <w:r w:rsidRPr="004A1121">
              <w:rPr>
                <w:color w:val="000000"/>
                <w:sz w:val="18"/>
                <w:szCs w:val="18"/>
              </w:rPr>
              <w:t>250</w:t>
            </w:r>
          </w:p>
        </w:tc>
        <w:tc>
          <w:tcPr>
            <w:tcW w:w="1680" w:type="dxa"/>
            <w:vAlign w:val="center"/>
          </w:tcPr>
          <w:p w:rsidR="00D701D1" w:rsidRPr="004A1121" w:rsidRDefault="00D701D1" w:rsidP="003A18C8">
            <w:pPr>
              <w:snapToGrid w:val="0"/>
              <w:jc w:val="center"/>
              <w:rPr>
                <w:color w:val="000000"/>
                <w:sz w:val="18"/>
                <w:szCs w:val="18"/>
              </w:rPr>
            </w:pPr>
            <w:r w:rsidRPr="004A1121">
              <w:rPr>
                <w:color w:val="000000"/>
                <w:sz w:val="18"/>
                <w:szCs w:val="18"/>
              </w:rPr>
              <w:t>160</w:t>
            </w:r>
          </w:p>
        </w:tc>
        <w:tc>
          <w:tcPr>
            <w:tcW w:w="1575" w:type="dxa"/>
            <w:vAlign w:val="center"/>
          </w:tcPr>
          <w:p w:rsidR="00D701D1" w:rsidRPr="004A1121" w:rsidRDefault="00D701D1" w:rsidP="003A18C8">
            <w:pPr>
              <w:snapToGrid w:val="0"/>
              <w:jc w:val="center"/>
              <w:rPr>
                <w:color w:val="000000"/>
                <w:sz w:val="18"/>
                <w:szCs w:val="18"/>
              </w:rPr>
            </w:pPr>
            <w:r w:rsidRPr="004A1121">
              <w:rPr>
                <w:color w:val="000000"/>
                <w:sz w:val="18"/>
                <w:szCs w:val="18"/>
              </w:rPr>
              <w:t>90</w:t>
            </w:r>
          </w:p>
        </w:tc>
        <w:tc>
          <w:tcPr>
            <w:tcW w:w="1415" w:type="dxa"/>
            <w:vAlign w:val="center"/>
          </w:tcPr>
          <w:p w:rsidR="00D701D1" w:rsidRPr="004A1121" w:rsidRDefault="00D701D1" w:rsidP="003A18C8">
            <w:pPr>
              <w:snapToGrid w:val="0"/>
              <w:jc w:val="center"/>
              <w:rPr>
                <w:color w:val="000000"/>
                <w:sz w:val="18"/>
                <w:szCs w:val="18"/>
              </w:rPr>
            </w:pPr>
            <w:r w:rsidRPr="004A1121">
              <w:rPr>
                <w:color w:val="000000"/>
                <w:sz w:val="18"/>
                <w:szCs w:val="18"/>
              </w:rPr>
              <w:t>16</w:t>
            </w:r>
          </w:p>
        </w:tc>
        <w:tc>
          <w:tcPr>
            <w:tcW w:w="1382" w:type="dxa"/>
            <w:vAlign w:val="center"/>
          </w:tcPr>
          <w:p w:rsidR="00D701D1" w:rsidRPr="004A1121" w:rsidRDefault="00D701D1" w:rsidP="003A18C8">
            <w:pPr>
              <w:snapToGrid w:val="0"/>
              <w:jc w:val="center"/>
              <w:rPr>
                <w:color w:val="000000"/>
                <w:sz w:val="18"/>
                <w:szCs w:val="18"/>
              </w:rPr>
            </w:pPr>
            <w:r w:rsidRPr="004A1121">
              <w:rPr>
                <w:color w:val="000000"/>
                <w:sz w:val="18"/>
                <w:szCs w:val="18"/>
              </w:rPr>
              <w:t>490</w:t>
            </w:r>
          </w:p>
        </w:tc>
      </w:tr>
    </w:tbl>
    <w:p w:rsidR="00D701D1" w:rsidRPr="00D701D1" w:rsidRDefault="00D701D1" w:rsidP="00D701D1">
      <w:pPr>
        <w:snapToGrid w:val="0"/>
        <w:spacing w:line="120" w:lineRule="auto"/>
        <w:ind w:firstLineChars="200" w:firstLine="420"/>
        <w:rPr>
          <w:rFonts w:ascii="宋体" w:hAnsi="宋体"/>
          <w:color w:val="000000"/>
          <w:szCs w:val="21"/>
        </w:rPr>
      </w:pPr>
    </w:p>
    <w:p w:rsidR="00D701D1" w:rsidRPr="003D452D" w:rsidRDefault="00D701D1" w:rsidP="003D452D">
      <w:pPr>
        <w:snapToGrid w:val="0"/>
        <w:spacing w:line="360" w:lineRule="auto"/>
        <w:ind w:firstLineChars="200" w:firstLine="360"/>
        <w:rPr>
          <w:rFonts w:ascii="宋体" w:hAnsi="宋体" w:hint="eastAsia"/>
          <w:color w:val="000000"/>
          <w:sz w:val="18"/>
          <w:szCs w:val="18"/>
        </w:rPr>
      </w:pPr>
      <w:r w:rsidRPr="003D452D">
        <w:rPr>
          <w:rFonts w:ascii="宋体" w:hAnsi="宋体" w:hint="eastAsia"/>
          <w:color w:val="000000"/>
          <w:sz w:val="18"/>
          <w:szCs w:val="18"/>
        </w:rPr>
        <w:t>【注释1】普通砂浆主要包括砌筑砂浆、抹灰砂浆、地面砂浆。砌筑砂浆、抹灰砂浆主要用于承重墙、非承重墙中各种混凝土砖、粉煤灰砖和粘土砖的砌筑和抹灰，地面砂浆用于普通及特殊场合的地面找平。</w:t>
      </w:r>
    </w:p>
    <w:p w:rsidR="00D701D1" w:rsidRPr="003D452D" w:rsidRDefault="00D701D1" w:rsidP="003D452D">
      <w:pPr>
        <w:snapToGrid w:val="0"/>
        <w:spacing w:line="360" w:lineRule="auto"/>
        <w:ind w:firstLineChars="200" w:firstLine="360"/>
        <w:rPr>
          <w:rFonts w:ascii="宋体" w:hAnsi="宋体" w:hint="eastAsia"/>
          <w:color w:val="000000"/>
          <w:sz w:val="18"/>
          <w:szCs w:val="18"/>
        </w:rPr>
      </w:pPr>
      <w:r w:rsidRPr="003D452D">
        <w:rPr>
          <w:rFonts w:ascii="宋体" w:hAnsi="宋体" w:hint="eastAsia"/>
          <w:color w:val="000000"/>
          <w:sz w:val="18"/>
          <w:szCs w:val="18"/>
        </w:rPr>
        <w:t>特种砂浆包括保温砂浆、装饰砂浆、自流平砂浆、防水砂浆等，其用途也多种多样，广泛用于建筑外墙保温、室内装饰修补等。</w:t>
      </w:r>
    </w:p>
    <w:p w:rsidR="002E768D" w:rsidRPr="00D701D1" w:rsidRDefault="002E768D">
      <w:pPr>
        <w:rPr>
          <w:rFonts w:ascii="宋体" w:hAnsi="宋体"/>
          <w:szCs w:val="21"/>
        </w:rPr>
      </w:pPr>
    </w:p>
    <w:sectPr w:rsidR="002E768D" w:rsidRPr="00D701D1">
      <w:headerReference w:type="default" r:id="rId87"/>
      <w:footerReference w:type="even" r:id="rId88"/>
      <w:footerReference w:type="default" r:id="rId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435" w:rsidRDefault="00687435">
      <w:r>
        <w:separator/>
      </w:r>
    </w:p>
  </w:endnote>
  <w:endnote w:type="continuationSeparator" w:id="0">
    <w:p w:rsidR="00687435" w:rsidRDefault="006874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ˎ̥">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D21" w:rsidRDefault="003F7D21" w:rsidP="0097227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F7D21" w:rsidRDefault="003F7D2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D21" w:rsidRDefault="003F7D21" w:rsidP="002E768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A2EDF">
      <w:rPr>
        <w:rStyle w:val="a5"/>
        <w:noProof/>
      </w:rPr>
      <w:t>25</w:t>
    </w:r>
    <w:r>
      <w:rPr>
        <w:rStyle w:val="a5"/>
      </w:rPr>
      <w:fldChar w:fldCharType="end"/>
    </w:r>
  </w:p>
  <w:p w:rsidR="003F7D21" w:rsidRDefault="003F7D2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435" w:rsidRDefault="00687435">
      <w:r>
        <w:separator/>
      </w:r>
    </w:p>
  </w:footnote>
  <w:footnote w:type="continuationSeparator" w:id="0">
    <w:p w:rsidR="00687435" w:rsidRDefault="006874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D21" w:rsidRDefault="003F7D2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50853"/>
    <w:multiLevelType w:val="hybridMultilevel"/>
    <w:tmpl w:val="3CE4835C"/>
    <w:lvl w:ilvl="0" w:tplc="DAF23122">
      <w:start w:val="1"/>
      <w:numFmt w:val="decimal"/>
      <w:lvlText w:val="%1、"/>
      <w:lvlJc w:val="left"/>
      <w:pPr>
        <w:tabs>
          <w:tab w:val="num" w:pos="1350"/>
        </w:tabs>
        <w:ind w:left="1350" w:hanging="72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
    <w:nsid w:val="2D903A6C"/>
    <w:multiLevelType w:val="hybridMultilevel"/>
    <w:tmpl w:val="0E449E7C"/>
    <w:lvl w:ilvl="0" w:tplc="1B923830">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DE72EC1"/>
    <w:multiLevelType w:val="hybridMultilevel"/>
    <w:tmpl w:val="188AD610"/>
    <w:lvl w:ilvl="0" w:tplc="0EA08956">
      <w:start w:val="1"/>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4CD25E30"/>
    <w:multiLevelType w:val="hybridMultilevel"/>
    <w:tmpl w:val="2C52AB04"/>
    <w:lvl w:ilvl="0" w:tplc="14205C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768D"/>
    <w:rsid w:val="00113166"/>
    <w:rsid w:val="00120720"/>
    <w:rsid w:val="001B73A1"/>
    <w:rsid w:val="001E0812"/>
    <w:rsid w:val="001F5166"/>
    <w:rsid w:val="002847EC"/>
    <w:rsid w:val="002E768D"/>
    <w:rsid w:val="0033647A"/>
    <w:rsid w:val="00361DFD"/>
    <w:rsid w:val="00370D60"/>
    <w:rsid w:val="003A18C8"/>
    <w:rsid w:val="003A2BD0"/>
    <w:rsid w:val="003C598F"/>
    <w:rsid w:val="003D452D"/>
    <w:rsid w:val="003F7D21"/>
    <w:rsid w:val="004212A0"/>
    <w:rsid w:val="004A1121"/>
    <w:rsid w:val="004A2EDF"/>
    <w:rsid w:val="005C13EB"/>
    <w:rsid w:val="00687435"/>
    <w:rsid w:val="007177E6"/>
    <w:rsid w:val="007C19E9"/>
    <w:rsid w:val="007D1CB8"/>
    <w:rsid w:val="007D29CB"/>
    <w:rsid w:val="00923CEF"/>
    <w:rsid w:val="00936AFE"/>
    <w:rsid w:val="0097227C"/>
    <w:rsid w:val="009E4B70"/>
    <w:rsid w:val="009E5E25"/>
    <w:rsid w:val="00BD05A2"/>
    <w:rsid w:val="00CE0E3F"/>
    <w:rsid w:val="00D40D29"/>
    <w:rsid w:val="00D701D1"/>
    <w:rsid w:val="00D927C8"/>
    <w:rsid w:val="00E112D2"/>
    <w:rsid w:val="00E25C81"/>
    <w:rsid w:val="00EC00FE"/>
    <w:rsid w:val="00ED2265"/>
    <w:rsid w:val="00F755B1"/>
    <w:rsid w:val="00FB35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768D"/>
    <w:pPr>
      <w:widowControl w:val="0"/>
      <w:jc w:val="both"/>
    </w:pPr>
    <w:rPr>
      <w:kern w:val="2"/>
      <w:sz w:val="21"/>
      <w:szCs w:val="24"/>
    </w:rPr>
  </w:style>
  <w:style w:type="paragraph" w:styleId="1">
    <w:name w:val="heading 1"/>
    <w:basedOn w:val="a"/>
    <w:next w:val="a"/>
    <w:qFormat/>
    <w:rsid w:val="002E768D"/>
    <w:pPr>
      <w:keepNext/>
      <w:keepLines/>
      <w:spacing w:before="340" w:after="330"/>
      <w:outlineLvl w:val="0"/>
    </w:pPr>
    <w:rPr>
      <w:b/>
      <w:bCs/>
      <w:kern w:val="44"/>
      <w:sz w:val="36"/>
      <w:szCs w:val="44"/>
    </w:rPr>
  </w:style>
  <w:style w:type="paragraph" w:styleId="2">
    <w:name w:val="heading 2"/>
    <w:basedOn w:val="a"/>
    <w:next w:val="a"/>
    <w:qFormat/>
    <w:rsid w:val="002E768D"/>
    <w:pPr>
      <w:keepNext/>
      <w:keepLines/>
      <w:spacing w:before="260" w:after="260"/>
      <w:ind w:firstLineChars="200" w:firstLine="200"/>
      <w:outlineLvl w:val="1"/>
    </w:pPr>
    <w:rPr>
      <w:rFonts w:ascii="Arial" w:hAnsi="Arial"/>
      <w:b/>
      <w:bCs/>
      <w:sz w:val="28"/>
      <w:szCs w:val="32"/>
    </w:rPr>
  </w:style>
  <w:style w:type="paragraph" w:styleId="3">
    <w:name w:val="heading 3"/>
    <w:basedOn w:val="a"/>
    <w:next w:val="a"/>
    <w:qFormat/>
    <w:rsid w:val="002E768D"/>
    <w:pPr>
      <w:keepNext/>
      <w:keepLines/>
      <w:spacing w:before="260" w:after="260"/>
      <w:ind w:firstLineChars="200" w:firstLine="200"/>
      <w:outlineLvl w:val="2"/>
    </w:pPr>
    <w:rPr>
      <w:b/>
      <w:bCs/>
      <w:sz w:val="24"/>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
    <w:name w:val=" Char"/>
    <w:basedOn w:val="a"/>
    <w:semiHidden/>
    <w:rsid w:val="002E768D"/>
    <w:pPr>
      <w:widowControl/>
      <w:spacing w:after="160" w:line="240" w:lineRule="exact"/>
      <w:jc w:val="left"/>
    </w:pPr>
    <w:rPr>
      <w:rFonts w:ascii="Verdana" w:hAnsi="Verdana" w:cs="Arial"/>
      <w:bCs/>
      <w:kern w:val="0"/>
      <w:sz w:val="20"/>
      <w:szCs w:val="20"/>
      <w:lang w:eastAsia="en-US"/>
    </w:rPr>
  </w:style>
  <w:style w:type="paragraph" w:styleId="a3">
    <w:name w:val="Normal (Web)"/>
    <w:basedOn w:val="a"/>
    <w:rsid w:val="002E768D"/>
    <w:pPr>
      <w:widowControl/>
      <w:spacing w:before="100" w:beforeAutospacing="1" w:after="100" w:afterAutospacing="1"/>
      <w:jc w:val="left"/>
    </w:pPr>
    <w:rPr>
      <w:rFonts w:ascii="宋体" w:hAnsi="宋体" w:cs="宋体"/>
      <w:kern w:val="0"/>
      <w:sz w:val="24"/>
    </w:rPr>
  </w:style>
  <w:style w:type="character" w:customStyle="1" w:styleId="default1">
    <w:name w:val="default1"/>
    <w:basedOn w:val="a0"/>
    <w:rsid w:val="002E768D"/>
    <w:rPr>
      <w:sz w:val="21"/>
      <w:szCs w:val="21"/>
    </w:rPr>
  </w:style>
  <w:style w:type="paragraph" w:styleId="a4">
    <w:name w:val="footer"/>
    <w:basedOn w:val="a"/>
    <w:rsid w:val="002E768D"/>
    <w:pPr>
      <w:tabs>
        <w:tab w:val="center" w:pos="4153"/>
        <w:tab w:val="right" w:pos="8306"/>
      </w:tabs>
      <w:snapToGrid w:val="0"/>
      <w:jc w:val="left"/>
    </w:pPr>
    <w:rPr>
      <w:sz w:val="18"/>
      <w:szCs w:val="18"/>
    </w:rPr>
  </w:style>
  <w:style w:type="character" w:styleId="a5">
    <w:name w:val="page number"/>
    <w:basedOn w:val="a0"/>
    <w:rsid w:val="002E768D"/>
  </w:style>
  <w:style w:type="paragraph" w:styleId="a6">
    <w:name w:val="header"/>
    <w:basedOn w:val="a"/>
    <w:rsid w:val="002E768D"/>
    <w:pPr>
      <w:pBdr>
        <w:bottom w:val="single" w:sz="6" w:space="1" w:color="auto"/>
      </w:pBdr>
      <w:tabs>
        <w:tab w:val="center" w:pos="4153"/>
        <w:tab w:val="right" w:pos="8306"/>
      </w:tabs>
      <w:snapToGrid w:val="0"/>
      <w:jc w:val="center"/>
    </w:pPr>
    <w:rPr>
      <w:sz w:val="18"/>
      <w:szCs w:val="18"/>
    </w:rPr>
  </w:style>
  <w:style w:type="paragraph" w:styleId="a7">
    <w:name w:val="Title"/>
    <w:basedOn w:val="a"/>
    <w:qFormat/>
    <w:rsid w:val="00D701D1"/>
    <w:pPr>
      <w:spacing w:before="240" w:after="60"/>
      <w:jc w:val="center"/>
      <w:outlineLvl w:val="0"/>
    </w:pPr>
    <w:rPr>
      <w:rFonts w:ascii="Arial" w:hAnsi="Arial" w:cs="Arial"/>
      <w:b/>
      <w:bCs/>
      <w:sz w:val="32"/>
      <w:szCs w:val="32"/>
    </w:rPr>
  </w:style>
  <w:style w:type="table" w:styleId="a8">
    <w:name w:val="Table Grid"/>
    <w:basedOn w:val="a1"/>
    <w:rsid w:val="00E112D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ocument Map"/>
    <w:basedOn w:val="a"/>
    <w:semiHidden/>
    <w:rsid w:val="004A1121"/>
    <w:pPr>
      <w:shd w:val="clear" w:color="auto" w:fill="0000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5.wmf"/><Relationship Id="rId26" Type="http://schemas.openxmlformats.org/officeDocument/2006/relationships/oleObject" Target="embeddings/oleObject13.bin"/><Relationship Id="rId39" Type="http://schemas.openxmlformats.org/officeDocument/2006/relationships/image" Target="media/image8.wmf"/><Relationship Id="rId21" Type="http://schemas.openxmlformats.org/officeDocument/2006/relationships/oleObject" Target="embeddings/oleObject9.bin"/><Relationship Id="rId34" Type="http://schemas.openxmlformats.org/officeDocument/2006/relationships/oleObject" Target="embeddings/oleObject21.bin"/><Relationship Id="rId42" Type="http://schemas.openxmlformats.org/officeDocument/2006/relationships/oleObject" Target="embeddings/oleObject27.bin"/><Relationship Id="rId47" Type="http://schemas.openxmlformats.org/officeDocument/2006/relationships/image" Target="media/image12.wmf"/><Relationship Id="rId50" Type="http://schemas.openxmlformats.org/officeDocument/2006/relationships/image" Target="media/image13.wmf"/><Relationship Id="rId55" Type="http://schemas.openxmlformats.org/officeDocument/2006/relationships/oleObject" Target="embeddings/oleObject35.bin"/><Relationship Id="rId63" Type="http://schemas.openxmlformats.org/officeDocument/2006/relationships/oleObject" Target="embeddings/oleObject42.bin"/><Relationship Id="rId68" Type="http://schemas.openxmlformats.org/officeDocument/2006/relationships/image" Target="media/image17.wmf"/><Relationship Id="rId76" Type="http://schemas.openxmlformats.org/officeDocument/2006/relationships/oleObject" Target="embeddings/oleObject50.bin"/><Relationship Id="rId84" Type="http://schemas.openxmlformats.org/officeDocument/2006/relationships/oleObject" Target="embeddings/oleObject55.bin"/><Relationship Id="rId89" Type="http://schemas.openxmlformats.org/officeDocument/2006/relationships/footer" Target="footer2.xml"/><Relationship Id="rId7" Type="http://schemas.openxmlformats.org/officeDocument/2006/relationships/image" Target="media/image1.wmf"/><Relationship Id="rId71" Type="http://schemas.openxmlformats.org/officeDocument/2006/relationships/oleObject" Target="embeddings/oleObject47.bin"/><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oleObject" Target="embeddings/oleObject16.bin"/><Relationship Id="rId11" Type="http://schemas.openxmlformats.org/officeDocument/2006/relationships/oleObject" Target="embeddings/oleObject3.bin"/><Relationship Id="rId24" Type="http://schemas.openxmlformats.org/officeDocument/2006/relationships/image" Target="media/image7.wmf"/><Relationship Id="rId32" Type="http://schemas.openxmlformats.org/officeDocument/2006/relationships/oleObject" Target="embeddings/oleObject19.bin"/><Relationship Id="rId37" Type="http://schemas.openxmlformats.org/officeDocument/2006/relationships/oleObject" Target="embeddings/oleObject24.bin"/><Relationship Id="rId40" Type="http://schemas.openxmlformats.org/officeDocument/2006/relationships/oleObject" Target="embeddings/oleObject26.bin"/><Relationship Id="rId45" Type="http://schemas.openxmlformats.org/officeDocument/2006/relationships/image" Target="media/image11.wmf"/><Relationship Id="rId53" Type="http://schemas.openxmlformats.org/officeDocument/2006/relationships/oleObject" Target="embeddings/oleObject33.bin"/><Relationship Id="rId58" Type="http://schemas.openxmlformats.org/officeDocument/2006/relationships/oleObject" Target="embeddings/oleObject38.bin"/><Relationship Id="rId66" Type="http://schemas.openxmlformats.org/officeDocument/2006/relationships/oleObject" Target="embeddings/oleObject44.bin"/><Relationship Id="rId74" Type="http://schemas.openxmlformats.org/officeDocument/2006/relationships/oleObject" Target="embeddings/oleObject49.bin"/><Relationship Id="rId79" Type="http://schemas.openxmlformats.org/officeDocument/2006/relationships/oleObject" Target="embeddings/oleObject52.bin"/><Relationship Id="rId87"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image" Target="media/image15.wmf"/><Relationship Id="rId82" Type="http://schemas.openxmlformats.org/officeDocument/2006/relationships/image" Target="media/image23.wmf"/><Relationship Id="rId90" Type="http://schemas.openxmlformats.org/officeDocument/2006/relationships/fontTable" Target="fontTable.xml"/><Relationship Id="rId19" Type="http://schemas.openxmlformats.org/officeDocument/2006/relationships/oleObject" Target="embeddings/oleObject8.bin"/><Relationship Id="rId14" Type="http://schemas.openxmlformats.org/officeDocument/2006/relationships/image" Target="media/image3.wmf"/><Relationship Id="rId22" Type="http://schemas.openxmlformats.org/officeDocument/2006/relationships/oleObject" Target="embeddings/oleObject10.bin"/><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oleObject" Target="embeddings/oleObject22.bin"/><Relationship Id="rId43" Type="http://schemas.openxmlformats.org/officeDocument/2006/relationships/image" Target="media/image10.wmf"/><Relationship Id="rId48" Type="http://schemas.openxmlformats.org/officeDocument/2006/relationships/oleObject" Target="embeddings/oleObject30.bin"/><Relationship Id="rId56" Type="http://schemas.openxmlformats.org/officeDocument/2006/relationships/oleObject" Target="embeddings/oleObject36.bin"/><Relationship Id="rId64" Type="http://schemas.openxmlformats.org/officeDocument/2006/relationships/oleObject" Target="embeddings/oleObject43.bin"/><Relationship Id="rId69" Type="http://schemas.openxmlformats.org/officeDocument/2006/relationships/oleObject" Target="embeddings/oleObject46.bin"/><Relationship Id="rId77" Type="http://schemas.openxmlformats.org/officeDocument/2006/relationships/image" Target="media/image21.wmf"/><Relationship Id="rId8" Type="http://schemas.openxmlformats.org/officeDocument/2006/relationships/oleObject" Target="embeddings/oleObject1.bin"/><Relationship Id="rId51" Type="http://schemas.openxmlformats.org/officeDocument/2006/relationships/oleObject" Target="embeddings/oleObject32.bin"/><Relationship Id="rId72" Type="http://schemas.openxmlformats.org/officeDocument/2006/relationships/image" Target="media/image19.wmf"/><Relationship Id="rId80" Type="http://schemas.openxmlformats.org/officeDocument/2006/relationships/image" Target="media/image22.wmf"/><Relationship Id="rId85" Type="http://schemas.openxmlformats.org/officeDocument/2006/relationships/oleObject" Target="embeddings/oleObject56.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2.bin"/><Relationship Id="rId33" Type="http://schemas.openxmlformats.org/officeDocument/2006/relationships/oleObject" Target="embeddings/oleObject20.bin"/><Relationship Id="rId38" Type="http://schemas.openxmlformats.org/officeDocument/2006/relationships/oleObject" Target="embeddings/oleObject25.bin"/><Relationship Id="rId46" Type="http://schemas.openxmlformats.org/officeDocument/2006/relationships/oleObject" Target="embeddings/oleObject29.bin"/><Relationship Id="rId59" Type="http://schemas.openxmlformats.org/officeDocument/2006/relationships/oleObject" Target="embeddings/oleObject39.bin"/><Relationship Id="rId67" Type="http://schemas.openxmlformats.org/officeDocument/2006/relationships/oleObject" Target="embeddings/oleObject45.bin"/><Relationship Id="rId20" Type="http://schemas.openxmlformats.org/officeDocument/2006/relationships/image" Target="media/image6.wmf"/><Relationship Id="rId41" Type="http://schemas.openxmlformats.org/officeDocument/2006/relationships/image" Target="media/image9.wmf"/><Relationship Id="rId54" Type="http://schemas.openxmlformats.org/officeDocument/2006/relationships/oleObject" Target="embeddings/oleObject34.bin"/><Relationship Id="rId62" Type="http://schemas.openxmlformats.org/officeDocument/2006/relationships/oleObject" Target="embeddings/oleObject41.bin"/><Relationship Id="rId70" Type="http://schemas.openxmlformats.org/officeDocument/2006/relationships/image" Target="media/image18.wmf"/><Relationship Id="rId75" Type="http://schemas.openxmlformats.org/officeDocument/2006/relationships/image" Target="media/image20.wmf"/><Relationship Id="rId83" Type="http://schemas.openxmlformats.org/officeDocument/2006/relationships/oleObject" Target="embeddings/oleObject54.bin"/><Relationship Id="rId88" Type="http://schemas.openxmlformats.org/officeDocument/2006/relationships/footer" Target="footer1.xm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oleObject" Target="embeddings/oleObject15.bin"/><Relationship Id="rId36" Type="http://schemas.openxmlformats.org/officeDocument/2006/relationships/oleObject" Target="embeddings/oleObject23.bin"/><Relationship Id="rId49" Type="http://schemas.openxmlformats.org/officeDocument/2006/relationships/oleObject" Target="embeddings/oleObject31.bin"/><Relationship Id="rId57" Type="http://schemas.openxmlformats.org/officeDocument/2006/relationships/oleObject" Target="embeddings/oleObject37.bin"/><Relationship Id="rId10" Type="http://schemas.openxmlformats.org/officeDocument/2006/relationships/oleObject" Target="embeddings/oleObject2.bin"/><Relationship Id="rId31" Type="http://schemas.openxmlformats.org/officeDocument/2006/relationships/oleObject" Target="embeddings/oleObject18.bin"/><Relationship Id="rId44" Type="http://schemas.openxmlformats.org/officeDocument/2006/relationships/oleObject" Target="embeddings/oleObject28.bin"/><Relationship Id="rId52" Type="http://schemas.openxmlformats.org/officeDocument/2006/relationships/image" Target="media/image14.wmf"/><Relationship Id="rId60" Type="http://schemas.openxmlformats.org/officeDocument/2006/relationships/oleObject" Target="embeddings/oleObject40.bin"/><Relationship Id="rId65" Type="http://schemas.openxmlformats.org/officeDocument/2006/relationships/image" Target="media/image16.wmf"/><Relationship Id="rId73" Type="http://schemas.openxmlformats.org/officeDocument/2006/relationships/oleObject" Target="embeddings/oleObject48.bin"/><Relationship Id="rId78" Type="http://schemas.openxmlformats.org/officeDocument/2006/relationships/oleObject" Target="embeddings/oleObject51.bin"/><Relationship Id="rId81" Type="http://schemas.openxmlformats.org/officeDocument/2006/relationships/oleObject" Target="embeddings/oleObject53.bin"/><Relationship Id="rId86" Type="http://schemas.openxmlformats.org/officeDocument/2006/relationships/oleObject" Target="embeddings/oleObject57.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3526</Words>
  <Characters>20100</Characters>
  <Application>Microsoft Office Word</Application>
  <DocSecurity>0</DocSecurity>
  <Lines>167</Lines>
  <Paragraphs>47</Paragraphs>
  <ScaleCrop>false</ScaleCrop>
  <Company>WWW.YlmF.CoM</Company>
  <LinksUpToDate>false</LinksUpToDate>
  <CharactersWithSpaces>23579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1概论</dc:title>
  <dc:creator>雨林木风</dc:creator>
  <cp:lastModifiedBy>deep</cp:lastModifiedBy>
  <cp:revision>2</cp:revision>
  <cp:lastPrinted>2010-07-02T01:22:00Z</cp:lastPrinted>
  <dcterms:created xsi:type="dcterms:W3CDTF">2017-01-20T03:00:00Z</dcterms:created>
  <dcterms:modified xsi:type="dcterms:W3CDTF">2017-01-20T03:00:00Z</dcterms:modified>
</cp:coreProperties>
</file>